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8F" w:rsidRDefault="0077378F" w:rsidP="0077378F">
      <w:pPr>
        <w:spacing w:line="560" w:lineRule="exact"/>
        <w:outlineLvl w:val="0"/>
        <w:rPr>
          <w:rFonts w:ascii="仿宋" w:eastAsia="仿宋" w:hAnsi="仿宋"/>
          <w:bCs/>
          <w:sz w:val="32"/>
          <w:szCs w:val="32"/>
        </w:rPr>
      </w:pPr>
      <w:bookmarkStart w:id="0" w:name="_Toc58232490"/>
      <w:bookmarkStart w:id="1" w:name="_Toc58228058"/>
      <w:bookmarkStart w:id="2" w:name="_Toc58232492"/>
      <w:r>
        <w:rPr>
          <w:rFonts w:ascii="仿宋" w:eastAsia="仿宋" w:hAnsi="仿宋" w:hint="eastAsia"/>
          <w:bCs/>
          <w:sz w:val="32"/>
          <w:szCs w:val="32"/>
        </w:rPr>
        <w:t>附件4：</w:t>
      </w:r>
      <w:bookmarkEnd w:id="1"/>
      <w:bookmarkEnd w:id="2"/>
    </w:p>
    <w:p w:rsidR="0077378F" w:rsidRPr="00662DAB" w:rsidRDefault="0077378F" w:rsidP="0077378F">
      <w:pPr>
        <w:pStyle w:val="1"/>
        <w:rPr>
          <w:rFonts w:ascii="华文中宋" w:eastAsia="华文中宋" w:hAnsi="华文中宋"/>
          <w:sz w:val="36"/>
          <w:szCs w:val="24"/>
        </w:rPr>
      </w:pPr>
      <w:r w:rsidRPr="00662DAB">
        <w:rPr>
          <w:rFonts w:ascii="华文中宋" w:eastAsia="华文中宋" w:hAnsi="华文中宋" w:hint="eastAsia"/>
          <w:sz w:val="36"/>
          <w:szCs w:val="24"/>
        </w:rPr>
        <w:t>中国疏浚协会行业产品和科技成果评价管理办法</w:t>
      </w:r>
      <w:bookmarkEnd w:id="0"/>
    </w:p>
    <w:p w:rsidR="0077378F" w:rsidRDefault="0077378F" w:rsidP="0077378F">
      <w:pPr>
        <w:adjustRightInd w:val="0"/>
        <w:snapToGrid w:val="0"/>
        <w:spacing w:line="560" w:lineRule="exact"/>
        <w:jc w:val="center"/>
        <w:rPr>
          <w:rFonts w:ascii="仿宋" w:eastAsia="仿宋" w:hAnsi="仿宋"/>
          <w:b/>
          <w:sz w:val="32"/>
          <w:szCs w:val="32"/>
        </w:rPr>
      </w:pPr>
      <w:r>
        <w:rPr>
          <w:rFonts w:ascii="仿宋" w:eastAsia="仿宋" w:hAnsi="仿宋" w:hint="eastAsia"/>
          <w:b/>
          <w:sz w:val="32"/>
          <w:szCs w:val="32"/>
        </w:rPr>
        <w:t>第一章  总则</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了贯彻落实党中央、国务院《关于深化科技体制改革加快国家创新体系建设的意见》(中发〔2012〕6号)，为推动我国疏浚行业技术进步与创新，加强疏浚行业产品质量和科技成果的管理与应用，培育具有国际先进水平的疏浚产品和核心技术，根据科技部《科学技术评价办法（试行）》(国科发基字〔20</w:t>
      </w:r>
      <w:r>
        <w:rPr>
          <w:rFonts w:ascii="仿宋" w:eastAsia="仿宋" w:hAnsi="仿宋"/>
          <w:sz w:val="32"/>
          <w:szCs w:val="32"/>
        </w:rPr>
        <w:t>03</w:t>
      </w:r>
      <w:r>
        <w:rPr>
          <w:rFonts w:ascii="仿宋" w:eastAsia="仿宋" w:hAnsi="仿宋" w:hint="eastAsia"/>
          <w:sz w:val="32"/>
          <w:szCs w:val="32"/>
        </w:rPr>
        <w:t>〕3</w:t>
      </w:r>
      <w:r>
        <w:rPr>
          <w:rFonts w:ascii="仿宋" w:eastAsia="仿宋" w:hAnsi="仿宋"/>
          <w:sz w:val="32"/>
          <w:szCs w:val="32"/>
        </w:rPr>
        <w:t>08</w:t>
      </w:r>
      <w:r>
        <w:rPr>
          <w:rFonts w:ascii="仿宋" w:eastAsia="仿宋" w:hAnsi="仿宋" w:hint="eastAsia"/>
          <w:sz w:val="32"/>
          <w:szCs w:val="32"/>
        </w:rPr>
        <w:t>号)、《科技评估管理暂行办法》(国科发计字〔2000〕588号)和《科技成果评价试点暂行办法》(国科颁奖〔20</w:t>
      </w:r>
      <w:r>
        <w:rPr>
          <w:rFonts w:ascii="仿宋" w:eastAsia="仿宋" w:hAnsi="仿宋"/>
          <w:sz w:val="32"/>
          <w:szCs w:val="32"/>
        </w:rPr>
        <w:t>09</w:t>
      </w:r>
      <w:r>
        <w:rPr>
          <w:rFonts w:ascii="仿宋" w:eastAsia="仿宋" w:hAnsi="仿宋" w:hint="eastAsia"/>
          <w:sz w:val="32"/>
          <w:szCs w:val="32"/>
        </w:rPr>
        <w:t>〕63号)的有关规定，制定本办法。</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第二条 </w:t>
      </w:r>
      <w:r>
        <w:rPr>
          <w:rFonts w:ascii="仿宋" w:eastAsia="仿宋" w:hAnsi="仿宋" w:hint="eastAsia"/>
          <w:sz w:val="32"/>
          <w:szCs w:val="32"/>
        </w:rPr>
        <w:t>本办法所指科技成果（产品）评价是指中国疏浚协会接受政府、企业及有关单位的委托，按照本办法规定的形式和程序，对适用于疏浚行业的各类科技成果和产品依照国家、行业的有关规定、标准和程序进行评价，并出具《中国疏浚协会科技成果（产品）评价证书》(以下简称《评价证书》)。</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本办法所称的科技成果（产品），是指由中国疏浚协会会员单位单独或联合研发、生产或提供，知识产权明晰，用于疏浚行业技术咨询、施工生产、试验检测、装备配套、维护保障及其他相关领域的各类科技成果（产品）。</w:t>
      </w:r>
    </w:p>
    <w:p w:rsidR="0077378F" w:rsidRDefault="0077378F" w:rsidP="0077378F">
      <w:pPr>
        <w:pStyle w:val="p0"/>
        <w:shd w:val="clear" w:color="auto" w:fill="FFFFFF"/>
        <w:adjustRightInd w:val="0"/>
        <w:snapToGrid w:val="0"/>
        <w:spacing w:before="0" w:beforeAutospacing="0" w:after="0" w:afterAutospacing="0" w:line="560" w:lineRule="exact"/>
        <w:jc w:val="center"/>
        <w:rPr>
          <w:rFonts w:ascii="仿宋" w:eastAsia="仿宋" w:hAnsi="仿宋"/>
          <w:b/>
          <w:sz w:val="32"/>
          <w:szCs w:val="32"/>
        </w:rPr>
      </w:pPr>
      <w:r>
        <w:rPr>
          <w:rFonts w:ascii="仿宋" w:eastAsia="仿宋" w:hAnsi="仿宋" w:hint="eastAsia"/>
          <w:b/>
          <w:sz w:val="32"/>
          <w:szCs w:val="32"/>
        </w:rPr>
        <w:t>第二章 评价管理</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lastRenderedPageBreak/>
        <w:t xml:space="preserve">第四条 </w:t>
      </w:r>
      <w:r>
        <w:rPr>
          <w:rFonts w:ascii="仿宋" w:eastAsia="仿宋" w:hAnsi="仿宋" w:hint="eastAsia"/>
          <w:sz w:val="32"/>
          <w:szCs w:val="32"/>
        </w:rPr>
        <w:t>科技成果（产品）评价管理工作由协会技术专家委员会负责统筹安排。协会秘书处负责处理日常协调等事务性工作。</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 xml:space="preserve">第五条 </w:t>
      </w:r>
      <w:r>
        <w:rPr>
          <w:rFonts w:ascii="仿宋" w:eastAsia="仿宋" w:hAnsi="仿宋" w:hint="eastAsia"/>
          <w:sz w:val="32"/>
          <w:szCs w:val="32"/>
        </w:rPr>
        <w:t xml:space="preserve"> 科技成果（产品）评价可以采取以下形式。 </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函审评价：由协会秘书处依据使用单位调查反馈情况，组织行业专家通过书面或网络审查相关技术资料，对科技成果（产品）做出评价。函审评价适用于不需要进行现场考察、答辩和讨论即可作出评价的科技成果（产品）。</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（二）会议评价：由协会秘书处组织行业专家采用会议形式对科技成果（产品）作出评价。会议评价适用于需要进行现场考察、测试，并经过答辩和讨论才能作出评价的科技成果（产品）。</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 xml:space="preserve">第六条 </w:t>
      </w:r>
      <w:r>
        <w:rPr>
          <w:rFonts w:ascii="仿宋" w:eastAsia="仿宋" w:hAnsi="仿宋" w:hint="eastAsia"/>
          <w:sz w:val="32"/>
          <w:szCs w:val="32"/>
        </w:rPr>
        <w:t>采用函审评价时，由协会秘书处聘请行业专家五至九人组成函审组。协会秘书处指定其中一名专家为函审组组长，依据使用单位调查情况和申请单位提供的资料，归纳每位专家的评价意见并形成评价结论，并将每位专家的评价意见作为附件。按专家打分汇总的结果做为评价结论。</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 xml:space="preserve">第七条 </w:t>
      </w:r>
      <w:r>
        <w:rPr>
          <w:rFonts w:ascii="仿宋" w:eastAsia="仿宋" w:hAnsi="仿宋" w:hint="eastAsia"/>
          <w:sz w:val="32"/>
          <w:szCs w:val="32"/>
        </w:rPr>
        <w:t>采用会议评价时，由协会秘书处聘请行业专家五至九人组成评价委员会。按专家打分汇总的结果做为评价结论。</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参与评价专家应当具备下列条件：</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（一）具有高级及以上专业技术职称； </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（二）对被评价科技成果（产品）所属专业有丰富的理论知识和实践经验，熟悉国内外该领域科学技术发展的现状； </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（三）具有良好的科学道德和职业操守，身体健康，能够胜任评价工作。</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 xml:space="preserve">第九条 </w:t>
      </w:r>
      <w:r>
        <w:rPr>
          <w:rFonts w:ascii="仿宋" w:eastAsia="仿宋" w:hAnsi="仿宋" w:hint="eastAsia"/>
          <w:sz w:val="32"/>
          <w:szCs w:val="32"/>
        </w:rPr>
        <w:t xml:space="preserve">参加评价工作的专家享有下列权利： </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（一）独立对科技成果（产品）进行评价，不受任何单位和个人的干涉；</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（二）提出质疑并要求作出解释，要求复核试验或者测试结果；</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（三）充分发表个人意见，可在评价结论中记载不同意见，可以拒绝在评价结论上签字；</w:t>
      </w:r>
    </w:p>
    <w:p w:rsidR="0077378F" w:rsidRDefault="0077378F" w:rsidP="0077378F">
      <w:pPr>
        <w:pStyle w:val="p0"/>
        <w:shd w:val="clear" w:color="auto" w:fill="FFFFFF"/>
        <w:adjustRightInd w:val="0"/>
        <w:snapToGrid w:val="0"/>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（四）排除影响评价工作正常进行的干扰，必要时可以向协会秘书处提出中止评价的请求。</w:t>
      </w:r>
    </w:p>
    <w:p w:rsidR="0077378F" w:rsidRDefault="0077378F" w:rsidP="0077378F">
      <w:pPr>
        <w:pStyle w:val="p0"/>
        <w:shd w:val="clear" w:color="auto" w:fill="FFFFFF"/>
        <w:adjustRightInd w:val="0"/>
        <w:snapToGrid w:val="0"/>
        <w:spacing w:before="0" w:beforeAutospacing="0" w:after="0" w:afterAutospacing="0" w:line="560" w:lineRule="exact"/>
        <w:jc w:val="center"/>
        <w:rPr>
          <w:rFonts w:ascii="仿宋" w:eastAsia="仿宋" w:hAnsi="仿宋"/>
          <w:b/>
          <w:sz w:val="32"/>
          <w:szCs w:val="32"/>
        </w:rPr>
      </w:pPr>
      <w:r>
        <w:rPr>
          <w:rFonts w:ascii="仿宋" w:eastAsia="仿宋" w:hAnsi="仿宋" w:hint="eastAsia"/>
          <w:b/>
          <w:sz w:val="32"/>
          <w:szCs w:val="32"/>
        </w:rPr>
        <w:t>第三章  评价程序</w:t>
      </w:r>
    </w:p>
    <w:p w:rsidR="0077378F" w:rsidRDefault="0077378F" w:rsidP="0077378F">
      <w:pPr>
        <w:pStyle w:val="p0"/>
        <w:adjustRightInd w:val="0"/>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申请参评科技成果（产品）的单位(以下简称“申请单位”)需具备下列条件：</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（一）申请单位是中国疏浚协会会员，或以会员单位为</w:t>
      </w:r>
      <w:r>
        <w:rPr>
          <w:rFonts w:ascii="仿宋" w:eastAsia="仿宋" w:hAnsi="仿宋" w:cstheme="minorBidi"/>
          <w:kern w:val="2"/>
          <w:sz w:val="32"/>
          <w:szCs w:val="32"/>
        </w:rPr>
        <w:t>主办人组成</w:t>
      </w:r>
      <w:r>
        <w:rPr>
          <w:rFonts w:ascii="仿宋" w:eastAsia="仿宋" w:hAnsi="仿宋" w:cstheme="minorBidi" w:hint="eastAsia"/>
          <w:kern w:val="2"/>
          <w:sz w:val="32"/>
          <w:szCs w:val="32"/>
        </w:rPr>
        <w:t>的联合体；</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（二）申请参评的科技成果（产品）已经获得省部级及以上工法、奖项，或提供了具有资质的检验机构出具的检验报告，或证明其行业产品（技术）性能、可靠性等指标均在同类行业产品（技术）中有显著优势；</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（三）企业没有不良信用记录；</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（四）所涉及科技成果（产品）的知识产权权属关系明晰，无涉及侵权问题，并提供相关证明材料；</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（五）申报单位须保证提供审核的样本科技成果（产品）在技术、质量和经济性指标等方面的符合性、一致性。</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第十一条 </w:t>
      </w:r>
      <w:r>
        <w:rPr>
          <w:rFonts w:ascii="仿宋" w:eastAsia="仿宋" w:hAnsi="仿宋" w:hint="eastAsia"/>
          <w:sz w:val="32"/>
          <w:szCs w:val="32"/>
        </w:rPr>
        <w:t>申请单位登录“中国疏浚协会网站——申报系统——中国疏浚行业科技成果（产品）评价申报系统”，填报《中国疏浚行业科技成果（产品）评价项目申报表》并上传相关材料，申报完成后打印纸质文件，连同其他申报材料装订成册后，形成纸质材料一式2份，邮寄至协会秘书处，主要包括：</w:t>
      </w:r>
    </w:p>
    <w:p w:rsidR="0077378F" w:rsidRDefault="0077378F" w:rsidP="0077378F">
      <w:pPr>
        <w:pStyle w:val="a5"/>
        <w:numPr>
          <w:ilvl w:val="0"/>
          <w:numId w:val="1"/>
        </w:numPr>
        <w:adjustRightInd w:val="0"/>
        <w:snapToGrid w:val="0"/>
        <w:spacing w:line="560" w:lineRule="exact"/>
        <w:ind w:left="0" w:firstLineChars="177" w:firstLine="566"/>
        <w:rPr>
          <w:rFonts w:ascii="仿宋" w:eastAsia="仿宋" w:hAnsi="仿宋"/>
          <w:sz w:val="32"/>
          <w:szCs w:val="32"/>
        </w:rPr>
      </w:pPr>
      <w:r>
        <w:rPr>
          <w:rFonts w:ascii="仿宋" w:eastAsia="仿宋" w:hAnsi="仿宋" w:hint="eastAsia"/>
          <w:sz w:val="32"/>
          <w:szCs w:val="32"/>
        </w:rPr>
        <w:t>行业产品</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1.研制报告：主要包括产品总体技术性能指标与国内外同类先进技术的比较、技术成熟程度、已推广应用及取得的效益情况，产品</w:t>
      </w:r>
      <w:r>
        <w:rPr>
          <w:rFonts w:ascii="仿宋" w:eastAsia="仿宋" w:hAnsi="仿宋" w:hint="eastAsia"/>
          <w:sz w:val="32"/>
          <w:szCs w:val="32"/>
        </w:rPr>
        <w:t>国产化率、市场占有率、性能、安全、质量、可靠性和创新点；</w:t>
      </w:r>
      <w:r>
        <w:rPr>
          <w:rFonts w:ascii="仿宋" w:eastAsia="仿宋" w:hAnsi="仿宋" w:cstheme="minorBidi" w:hint="eastAsia"/>
          <w:kern w:val="2"/>
          <w:sz w:val="32"/>
          <w:szCs w:val="32"/>
        </w:rPr>
        <w:t>对社会经济发展和行业科技进步的意义、进一步推广应用的条件和前景、存在的问题等内容；</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.国内外相关技术发展的背景材料，引用他人成果或者结论的参考文献；包括专利和工法证书、省部级及以上科学技术奖励证书、执行的国家、行业、团体或企业标准的封面和前言页的复印件等；</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3.产品的性能试验、测试分析报告，或</w:t>
      </w:r>
      <w:r>
        <w:rPr>
          <w:rFonts w:ascii="仿宋" w:eastAsia="仿宋" w:hAnsi="仿宋" w:hint="eastAsia"/>
          <w:sz w:val="32"/>
          <w:szCs w:val="32"/>
        </w:rPr>
        <w:t>国家主管部门认可或授权的</w:t>
      </w:r>
      <w:r>
        <w:rPr>
          <w:rFonts w:ascii="仿宋" w:eastAsia="仿宋" w:hAnsi="仿宋" w:cstheme="minorBidi" w:hint="eastAsia"/>
          <w:kern w:val="2"/>
          <w:sz w:val="32"/>
          <w:szCs w:val="32"/>
        </w:rPr>
        <w:t>专业</w:t>
      </w:r>
      <w:r>
        <w:rPr>
          <w:rFonts w:ascii="仿宋" w:eastAsia="仿宋" w:hAnsi="仿宋" w:hint="eastAsia"/>
          <w:sz w:val="32"/>
          <w:szCs w:val="32"/>
        </w:rPr>
        <w:t>检验机构出具的行业产品</w:t>
      </w:r>
      <w:r>
        <w:rPr>
          <w:rFonts w:ascii="仿宋" w:eastAsia="仿宋" w:hAnsi="仿宋" w:cstheme="minorBidi" w:hint="eastAsia"/>
          <w:kern w:val="2"/>
          <w:sz w:val="32"/>
          <w:szCs w:val="32"/>
        </w:rPr>
        <w:t>检测报告；</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4.国家法律法规要求的行业审批文件；</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.不存在知识产权、成果完成单位或者人员名次排列等权属方面的争议的相关证明材料；</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6</w:t>
      </w:r>
      <w:r>
        <w:rPr>
          <w:rFonts w:ascii="仿宋" w:eastAsia="仿宋" w:hAnsi="仿宋" w:cstheme="minorBidi" w:hint="eastAsia"/>
          <w:kern w:val="2"/>
          <w:sz w:val="32"/>
          <w:szCs w:val="32"/>
        </w:rPr>
        <w:t>.</w:t>
      </w:r>
      <w:r>
        <w:rPr>
          <w:rFonts w:ascii="仿宋" w:eastAsia="仿宋" w:hAnsi="仿宋" w:hint="eastAsia"/>
          <w:sz w:val="32"/>
          <w:szCs w:val="32"/>
        </w:rPr>
        <w:t>申报产品负责人的证明材料；</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7</w:t>
      </w:r>
      <w:r>
        <w:rPr>
          <w:rFonts w:ascii="仿宋" w:eastAsia="仿宋" w:hAnsi="仿宋" w:cstheme="minorBidi" w:hint="eastAsia"/>
          <w:kern w:val="2"/>
          <w:sz w:val="32"/>
          <w:szCs w:val="32"/>
        </w:rPr>
        <w:t>.用户应用证明，说明产品的性能、指标及使用效果；</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8</w:t>
      </w:r>
      <w:r>
        <w:rPr>
          <w:rFonts w:ascii="仿宋" w:eastAsia="仿宋" w:hAnsi="仿宋" w:cstheme="minorBidi" w:hint="eastAsia"/>
          <w:kern w:val="2"/>
          <w:sz w:val="32"/>
          <w:szCs w:val="32"/>
        </w:rPr>
        <w:t>.协会秘书处认为评价所必需的其他技术资料。</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（二）科技成果</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1.应完成合同约定或者计划任务书规定的任务，并按规定进行验收；自主研发的项目应进行单位内部验收或评价；</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2</w:t>
      </w:r>
      <w:r>
        <w:rPr>
          <w:rFonts w:ascii="仿宋" w:eastAsia="仿宋" w:hAnsi="仿宋" w:cstheme="minorBidi" w:hint="eastAsia"/>
          <w:kern w:val="2"/>
          <w:sz w:val="32"/>
          <w:szCs w:val="32"/>
        </w:rPr>
        <w:t>.研究报告，主要包括技术方案论证、技术特征、总体技术性能指标与国内外先进技术比较、技术成熟程度、已推广应用及取得的效益情况，对社会经济发展和行业科技进步的意义、进一步推广应用的条件和前景、存在的问题等内容；</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3</w:t>
      </w:r>
      <w:r>
        <w:rPr>
          <w:rFonts w:ascii="仿宋" w:eastAsia="仿宋" w:hAnsi="仿宋" w:cstheme="minorBidi" w:hint="eastAsia"/>
          <w:kern w:val="2"/>
          <w:sz w:val="32"/>
          <w:szCs w:val="32"/>
        </w:rPr>
        <w:t>.国内外相关技术发展的背景材料，引用他人成果或者结论的参考文献；</w:t>
      </w:r>
      <w:r>
        <w:rPr>
          <w:rFonts w:ascii="仿宋" w:eastAsia="仿宋" w:hAnsi="仿宋" w:hint="eastAsia"/>
          <w:sz w:val="32"/>
          <w:szCs w:val="32"/>
        </w:rPr>
        <w:t>申报科技成果获得的专利和工法证书、科学技术奖励证书复印件等；</w:t>
      </w:r>
    </w:p>
    <w:p w:rsidR="0077378F" w:rsidRDefault="0077378F" w:rsidP="0077378F">
      <w:pPr>
        <w:pStyle w:val="p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4</w:t>
      </w:r>
      <w:r>
        <w:rPr>
          <w:rFonts w:ascii="仿宋" w:eastAsia="仿宋" w:hAnsi="仿宋" w:cstheme="minorBidi" w:hint="eastAsia"/>
          <w:kern w:val="2"/>
          <w:sz w:val="32"/>
          <w:szCs w:val="32"/>
        </w:rPr>
        <w:t>.省部级科技信息机构出具的科技查新结论报告；</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.不存在知识产权、成果完成单位或者人员名次排列等权属方面的争议的相关证明材料；</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6.应用证明：科技成果应经过一年及以上的应用，证明推广应用所产生的经济效益或社会效益、环境生态效益；</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.协会秘书处认为评价所必需的其他技术资料。</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第十二条 </w:t>
      </w:r>
      <w:r>
        <w:rPr>
          <w:rFonts w:ascii="仿宋" w:eastAsia="仿宋" w:hAnsi="仿宋" w:hint="eastAsia"/>
          <w:sz w:val="32"/>
          <w:szCs w:val="32"/>
        </w:rPr>
        <w:t xml:space="preserve"> 收到申报材料后两个月内，协会秘书处会同协会技术专家委员会通过网上申报系统予以形式审查。具备评价条件的，确定函审、会议评价的形式</w:t>
      </w:r>
      <w:r>
        <w:rPr>
          <w:rFonts w:ascii="仿宋" w:eastAsia="仿宋" w:hAnsi="仿宋" w:cs="宋体" w:hint="eastAsia"/>
          <w:kern w:val="0"/>
          <w:sz w:val="32"/>
          <w:szCs w:val="32"/>
        </w:rPr>
        <w:t>，</w:t>
      </w:r>
      <w:r>
        <w:rPr>
          <w:rFonts w:ascii="仿宋" w:eastAsia="仿宋" w:hAnsi="仿宋" w:hint="eastAsia"/>
          <w:sz w:val="32"/>
          <w:szCs w:val="32"/>
        </w:rPr>
        <w:t>发给申报单位受理通知书。</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第十三条 </w:t>
      </w:r>
      <w:r>
        <w:rPr>
          <w:rFonts w:ascii="仿宋" w:eastAsia="仿宋" w:hAnsi="仿宋" w:hint="eastAsia"/>
          <w:sz w:val="32"/>
          <w:szCs w:val="32"/>
        </w:rPr>
        <w:t>需要进行会议评价的由协会秘书处抽调专家组成专家评审组，与申报单位明确评价时间和程序，确定是否需要到现场进行实地评价，现场评价流程如下：</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（一）召开首次会议，阐明审核目标、流程、纪律等，选举专家评审组组长；</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（二）专家评审组组长组织现场调研考查，查阅资料，收集证据；必要时寻访主要客户，确认使用情况；</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（三）专家评审组形成现场评审意见；</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（四）召开末次会议，专家评审组组长向申请单位通报现场评审意见；</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（五）专家评审组组长汇总现场评价意见及相应证明材料，报协会秘书处。</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第十四条 </w:t>
      </w:r>
      <w:r>
        <w:rPr>
          <w:rFonts w:ascii="仿宋" w:eastAsia="仿宋" w:hAnsi="仿宋" w:hint="eastAsia"/>
          <w:sz w:val="32"/>
          <w:szCs w:val="32"/>
        </w:rPr>
        <w:t xml:space="preserve"> 由协会秘书处将通过评价的科技成果（产品）通过协会网站等形式予以公示，公示期为</w:t>
      </w:r>
      <w:r>
        <w:rPr>
          <w:rFonts w:ascii="仿宋" w:eastAsia="仿宋" w:hAnsi="仿宋"/>
          <w:sz w:val="32"/>
          <w:szCs w:val="32"/>
        </w:rPr>
        <w:t>30</w:t>
      </w:r>
      <w:r>
        <w:rPr>
          <w:rFonts w:ascii="仿宋" w:eastAsia="仿宋" w:hAnsi="仿宋" w:hint="eastAsia"/>
          <w:sz w:val="32"/>
          <w:szCs w:val="32"/>
        </w:rPr>
        <w:t>日；</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公示期满无异议的，报请协会理事长办公会审批后，由协会秘书处发文公布评价结论，出具《中国疏浚协会科技成果（产品）评价证书》，《评价证书》有效期两年。协会将通过网站等形式予以通告。</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依照科技部2</w:t>
      </w:r>
      <w:r>
        <w:rPr>
          <w:rFonts w:ascii="仿宋" w:eastAsia="仿宋" w:hAnsi="仿宋"/>
          <w:sz w:val="32"/>
          <w:szCs w:val="32"/>
        </w:rPr>
        <w:t>009</w:t>
      </w:r>
      <w:r>
        <w:rPr>
          <w:rFonts w:ascii="仿宋" w:eastAsia="仿宋" w:hAnsi="仿宋" w:hint="eastAsia"/>
          <w:sz w:val="32"/>
          <w:szCs w:val="32"/>
        </w:rPr>
        <w:t>年印发的《科技成果评价试点暂行办法》（国科颁奖〔2009〕63号）第三十四条规定，由协会与申请单位签订协议，按双方约定收取咨询费。对受聘参加评价工作的专家，根据本地区、本部门的规定及实际工作量发放技术咨询费。</w:t>
      </w:r>
    </w:p>
    <w:p w:rsidR="0077378F" w:rsidRDefault="0077378F" w:rsidP="0077378F">
      <w:pPr>
        <w:pStyle w:val="p0"/>
        <w:shd w:val="clear" w:color="auto" w:fill="FFFFFF"/>
        <w:adjustRightInd w:val="0"/>
        <w:snapToGrid w:val="0"/>
        <w:spacing w:before="0" w:beforeAutospacing="0" w:after="0" w:afterAutospacing="0" w:line="560" w:lineRule="exact"/>
        <w:jc w:val="center"/>
        <w:rPr>
          <w:rFonts w:ascii="仿宋" w:eastAsia="仿宋" w:hAnsi="仿宋"/>
          <w:b/>
          <w:sz w:val="32"/>
          <w:szCs w:val="32"/>
        </w:rPr>
      </w:pPr>
      <w:r>
        <w:rPr>
          <w:rFonts w:ascii="仿宋" w:eastAsia="仿宋" w:hAnsi="仿宋" w:hint="eastAsia"/>
          <w:b/>
          <w:sz w:val="32"/>
          <w:szCs w:val="32"/>
        </w:rPr>
        <w:t>第四章 评价标准</w:t>
      </w:r>
    </w:p>
    <w:p w:rsidR="0077378F" w:rsidRDefault="0077378F" w:rsidP="0077378F">
      <w:pPr>
        <w:adjustRightInd w:val="0"/>
        <w:snapToGrid w:val="0"/>
        <w:spacing w:line="560" w:lineRule="exact"/>
        <w:ind w:firstLineChars="200" w:firstLine="643"/>
        <w:rPr>
          <w:rFonts w:ascii="仿宋" w:eastAsia="仿宋" w:hAnsi="仿宋"/>
          <w:bCs/>
          <w:sz w:val="32"/>
          <w:szCs w:val="32"/>
        </w:rPr>
      </w:pPr>
      <w:r>
        <w:rPr>
          <w:rFonts w:ascii="仿宋" w:eastAsia="仿宋" w:hAnsi="仿宋" w:hint="eastAsia"/>
          <w:b/>
          <w:sz w:val="32"/>
          <w:szCs w:val="32"/>
        </w:rPr>
        <w:t>第十七条</w:t>
      </w:r>
      <w:r>
        <w:rPr>
          <w:rFonts w:ascii="仿宋" w:eastAsia="仿宋" w:hAnsi="仿宋" w:hint="eastAsia"/>
          <w:bCs/>
          <w:sz w:val="32"/>
          <w:szCs w:val="32"/>
        </w:rPr>
        <w:t>评价应遵循独立、客观、公正原则。</w:t>
      </w:r>
    </w:p>
    <w:p w:rsidR="0077378F" w:rsidRDefault="0077378F" w:rsidP="0077378F">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独立原则：科技成果评价活动依法独立进行，不受其他组织和个人的干预。</w:t>
      </w:r>
    </w:p>
    <w:p w:rsidR="0077378F" w:rsidRDefault="0077378F" w:rsidP="0077378F">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客观原则：评价报告和评价意见中的任何分析、技术特点描述、结论，都应当以客观事实为依据。</w:t>
      </w:r>
    </w:p>
    <w:p w:rsidR="0077378F" w:rsidRDefault="0077378F" w:rsidP="0077378F">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公正原则：评价活动站在公正的立场上完成评价工作。</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第十八条 </w:t>
      </w:r>
      <w:r>
        <w:rPr>
          <w:rFonts w:ascii="仿宋" w:eastAsia="仿宋" w:hAnsi="仿宋" w:hint="eastAsia"/>
          <w:sz w:val="32"/>
          <w:szCs w:val="32"/>
        </w:rPr>
        <w:t>在保证科技成果（产品）的质量、安全、环保、节能符合国家现行行业规范要求的基础上，科技成果（产品）考核评价的主要内容：</w:t>
      </w:r>
    </w:p>
    <w:p w:rsidR="0077378F" w:rsidRDefault="0077378F" w:rsidP="0077378F">
      <w:pPr>
        <w:pStyle w:val="a5"/>
        <w:numPr>
          <w:ilvl w:val="0"/>
          <w:numId w:val="2"/>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技术创新程度、技术指标先进程度；</w:t>
      </w:r>
    </w:p>
    <w:p w:rsidR="0077378F" w:rsidRDefault="0077378F" w:rsidP="0077378F">
      <w:pPr>
        <w:pStyle w:val="a5"/>
        <w:numPr>
          <w:ilvl w:val="0"/>
          <w:numId w:val="2"/>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规模、技术难度和复杂程度；</w:t>
      </w:r>
    </w:p>
    <w:p w:rsidR="0077378F" w:rsidRDefault="0077378F" w:rsidP="0077378F">
      <w:pPr>
        <w:pStyle w:val="a5"/>
        <w:numPr>
          <w:ilvl w:val="0"/>
          <w:numId w:val="2"/>
        </w:numPr>
        <w:adjustRightInd w:val="0"/>
        <w:snapToGrid w:val="0"/>
        <w:spacing w:line="560" w:lineRule="exact"/>
        <w:ind w:left="0" w:firstLineChars="221" w:firstLine="707"/>
        <w:rPr>
          <w:rFonts w:ascii="仿宋" w:eastAsia="仿宋" w:hAnsi="仿宋"/>
          <w:sz w:val="32"/>
          <w:szCs w:val="32"/>
        </w:rPr>
      </w:pPr>
      <w:r>
        <w:rPr>
          <w:rFonts w:ascii="仿宋" w:eastAsia="仿宋" w:hAnsi="仿宋" w:hint="eastAsia"/>
          <w:sz w:val="32"/>
          <w:szCs w:val="32"/>
        </w:rPr>
        <w:t>技术经济指标先进程度；</w:t>
      </w:r>
    </w:p>
    <w:p w:rsidR="0077378F" w:rsidRDefault="0077378F" w:rsidP="0077378F">
      <w:pPr>
        <w:pStyle w:val="a5"/>
        <w:numPr>
          <w:ilvl w:val="0"/>
          <w:numId w:val="2"/>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市场占有率、国产化率，成果应用价值与效果；</w:t>
      </w:r>
    </w:p>
    <w:p w:rsidR="0077378F" w:rsidRDefault="0077378F" w:rsidP="0077378F">
      <w:pPr>
        <w:pStyle w:val="a5"/>
        <w:numPr>
          <w:ilvl w:val="0"/>
          <w:numId w:val="2"/>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经济效益与社会效益；</w:t>
      </w:r>
    </w:p>
    <w:p w:rsidR="0077378F" w:rsidRDefault="0077378F" w:rsidP="0077378F">
      <w:pPr>
        <w:pStyle w:val="a5"/>
        <w:numPr>
          <w:ilvl w:val="0"/>
          <w:numId w:val="2"/>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推广的前景和适用范围</w:t>
      </w:r>
    </w:p>
    <w:p w:rsidR="0077378F" w:rsidRDefault="0077378F" w:rsidP="0077378F">
      <w:pPr>
        <w:adjustRightInd w:val="0"/>
        <w:snapToGrid w:val="0"/>
        <w:spacing w:line="560" w:lineRule="exact"/>
        <w:ind w:firstLineChars="221" w:firstLine="707"/>
        <w:rPr>
          <w:rFonts w:ascii="仿宋" w:eastAsia="仿宋" w:hAnsi="仿宋"/>
          <w:sz w:val="32"/>
          <w:szCs w:val="32"/>
        </w:rPr>
      </w:pPr>
      <w:r>
        <w:rPr>
          <w:rFonts w:ascii="仿宋" w:eastAsia="仿宋" w:hAnsi="仿宋" w:hint="eastAsia"/>
          <w:sz w:val="32"/>
          <w:szCs w:val="32"/>
        </w:rPr>
        <w:t>（七）存在的问题及改进意见。</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bCs/>
          <w:sz w:val="32"/>
          <w:szCs w:val="32"/>
        </w:rPr>
        <w:t>第十九条</w:t>
      </w:r>
      <w:r>
        <w:rPr>
          <w:rFonts w:ascii="仿宋" w:eastAsia="仿宋" w:hAnsi="仿宋" w:hint="eastAsia"/>
          <w:sz w:val="32"/>
          <w:szCs w:val="32"/>
        </w:rPr>
        <w:t xml:space="preserve"> 评价结论应对科技成果（产品）的总体水平有结论性意见。主要内容如下：</w:t>
      </w:r>
    </w:p>
    <w:p w:rsidR="0077378F" w:rsidRDefault="0077378F" w:rsidP="0077378F">
      <w:pPr>
        <w:pStyle w:val="a5"/>
        <w:numPr>
          <w:ilvl w:val="0"/>
          <w:numId w:val="3"/>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资料是否完整性、翔实，是否符合评价要求；</w:t>
      </w:r>
    </w:p>
    <w:p w:rsidR="0077378F" w:rsidRDefault="0077378F" w:rsidP="0077378F">
      <w:pPr>
        <w:pStyle w:val="a5"/>
        <w:numPr>
          <w:ilvl w:val="0"/>
          <w:numId w:val="3"/>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主要技术路线；</w:t>
      </w:r>
    </w:p>
    <w:p w:rsidR="0077378F" w:rsidRDefault="0077378F" w:rsidP="0077378F">
      <w:pPr>
        <w:pStyle w:val="a5"/>
        <w:numPr>
          <w:ilvl w:val="0"/>
          <w:numId w:val="3"/>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成果（产品）创新点；</w:t>
      </w:r>
    </w:p>
    <w:p w:rsidR="0077378F" w:rsidRDefault="0077378F" w:rsidP="0077378F">
      <w:pPr>
        <w:pStyle w:val="a5"/>
        <w:numPr>
          <w:ilvl w:val="0"/>
          <w:numId w:val="3"/>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效益及应用前景；</w:t>
      </w:r>
    </w:p>
    <w:p w:rsidR="0077378F" w:rsidRDefault="0077378F" w:rsidP="0077378F">
      <w:pPr>
        <w:pStyle w:val="a5"/>
        <w:numPr>
          <w:ilvl w:val="0"/>
          <w:numId w:val="3"/>
        </w:numPr>
        <w:adjustRightInd w:val="0"/>
        <w:snapToGrid w:val="0"/>
        <w:spacing w:line="560" w:lineRule="exact"/>
        <w:ind w:left="0" w:firstLine="709"/>
        <w:rPr>
          <w:rFonts w:ascii="仿宋" w:eastAsia="仿宋" w:hAnsi="仿宋"/>
          <w:sz w:val="32"/>
          <w:szCs w:val="32"/>
        </w:rPr>
      </w:pPr>
      <w:r>
        <w:rPr>
          <w:rFonts w:ascii="仿宋" w:eastAsia="仿宋" w:hAnsi="仿宋" w:hint="eastAsia"/>
          <w:sz w:val="32"/>
          <w:szCs w:val="32"/>
        </w:rPr>
        <w:t>改进建议及评价水平。</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评价结论仅供参考，相关单位或个人依据评价结论做出的决策行为，其后果由行为决策者承担。</w:t>
      </w:r>
    </w:p>
    <w:p w:rsidR="0077378F" w:rsidRDefault="0077378F" w:rsidP="0077378F">
      <w:pPr>
        <w:pStyle w:val="p0"/>
        <w:shd w:val="clear" w:color="auto" w:fill="FFFFFF"/>
        <w:adjustRightInd w:val="0"/>
        <w:snapToGrid w:val="0"/>
        <w:spacing w:before="0" w:beforeAutospacing="0" w:after="0" w:afterAutospacing="0" w:line="560" w:lineRule="exact"/>
        <w:jc w:val="center"/>
        <w:rPr>
          <w:rFonts w:ascii="仿宋" w:eastAsia="仿宋" w:hAnsi="仿宋"/>
          <w:b/>
          <w:sz w:val="32"/>
          <w:szCs w:val="32"/>
        </w:rPr>
      </w:pPr>
      <w:r>
        <w:rPr>
          <w:rFonts w:ascii="仿宋" w:eastAsia="仿宋" w:hAnsi="仿宋" w:hint="eastAsia"/>
          <w:b/>
          <w:sz w:val="32"/>
          <w:szCs w:val="32"/>
        </w:rPr>
        <w:t>第五章 评价纪律</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参与评价专家须恪守纪律和职业道德，认真履行职责，按规范和规定程序操作，不得提出超出其职责范围以外及有可能影响评审公正性的任何要求，自觉接受协会和被审核单位对其工作的监督。</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第二十一条 </w:t>
      </w:r>
      <w:r>
        <w:rPr>
          <w:rFonts w:ascii="仿宋" w:eastAsia="仿宋" w:hAnsi="仿宋" w:hint="eastAsia"/>
          <w:sz w:val="32"/>
          <w:szCs w:val="32"/>
        </w:rPr>
        <w:t>申请评价单位应据实提供必要的技术资料，如发现弄虚作假，将撤销《科技成果（产品）评价证书》，一切后果由申请评价单位负责。科技成果（产品）完成单位或者个人窃取他人的科技成果的，知识产权、排名有争议或者在评价过程中徇私舞弊、弄虚作假的，一经查实，中止评价。已经完成评价的，应当予以撤销。</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第二十二条</w:t>
      </w:r>
      <w:bookmarkStart w:id="3" w:name="_Hlk12363565"/>
      <w:r>
        <w:rPr>
          <w:rFonts w:ascii="仿宋" w:eastAsia="仿宋" w:hAnsi="仿宋" w:hint="eastAsia"/>
          <w:sz w:val="32"/>
          <w:szCs w:val="32"/>
        </w:rPr>
        <w:t>参加评价的专家不得与被评价单位有隶属关系，不得做出虚假结论，造成不良后果的，取消其承担评价工作的资格。</w:t>
      </w:r>
      <w:bookmarkEnd w:id="3"/>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第二十三条</w:t>
      </w:r>
      <w:r>
        <w:rPr>
          <w:rFonts w:ascii="仿宋" w:eastAsia="仿宋" w:hAnsi="仿宋" w:hint="eastAsia"/>
          <w:sz w:val="32"/>
          <w:szCs w:val="32"/>
        </w:rPr>
        <w:t xml:space="preserve">  被评价科技成果（产品）的完成单位、任务下达单位的人员不得作为同行专家参加评价。</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第二十四条</w:t>
      </w:r>
      <w:r>
        <w:rPr>
          <w:rFonts w:ascii="仿宋" w:eastAsia="仿宋" w:hAnsi="仿宋" w:hint="eastAsia"/>
          <w:sz w:val="32"/>
          <w:szCs w:val="32"/>
        </w:rPr>
        <w:t xml:space="preserve">参加评价的有关人员应当保守被评价科技成果（产品）的技术秘密，擅自披露、使用或者向他人提供和转让被评价科技成果的关键技术的，应当依据有关法规，追究其法律责任；造成损失的，应当赔偿损失。 </w:t>
      </w:r>
    </w:p>
    <w:p w:rsidR="0077378F" w:rsidRDefault="0077378F" w:rsidP="0077378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涉及国家秘密技术的，依照《中华人民共和国保守国家秘密法》和科学技术保密的有关规定处理。</w:t>
      </w:r>
    </w:p>
    <w:p w:rsidR="0077378F" w:rsidRDefault="0077378F" w:rsidP="0077378F">
      <w:pPr>
        <w:adjustRightInd w:val="0"/>
        <w:snapToGrid w:val="0"/>
        <w:spacing w:line="560" w:lineRule="exact"/>
        <w:jc w:val="center"/>
        <w:rPr>
          <w:rFonts w:ascii="仿宋" w:eastAsia="仿宋" w:hAnsi="仿宋"/>
          <w:b/>
          <w:sz w:val="32"/>
          <w:szCs w:val="32"/>
        </w:rPr>
      </w:pPr>
      <w:r>
        <w:rPr>
          <w:rFonts w:ascii="仿宋" w:eastAsia="仿宋" w:hAnsi="仿宋" w:hint="eastAsia"/>
          <w:b/>
          <w:sz w:val="32"/>
          <w:szCs w:val="32"/>
        </w:rPr>
        <w:t>第六章 附则</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第二十五条</w:t>
      </w:r>
      <w:r>
        <w:rPr>
          <w:rFonts w:ascii="仿宋" w:eastAsia="仿宋" w:hAnsi="仿宋" w:hint="eastAsia"/>
          <w:sz w:val="32"/>
          <w:szCs w:val="32"/>
        </w:rPr>
        <w:t xml:space="preserve">  本办法经中国疏浚协会理事长办公会审议通过后公布试行。</w:t>
      </w:r>
    </w:p>
    <w:p w:rsidR="0077378F" w:rsidRDefault="0077378F" w:rsidP="0077378F">
      <w:pPr>
        <w:adjustRightInd w:val="0"/>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第二十六条</w:t>
      </w:r>
      <w:r>
        <w:rPr>
          <w:rFonts w:ascii="仿宋" w:eastAsia="仿宋" w:hAnsi="仿宋" w:hint="eastAsia"/>
          <w:sz w:val="32"/>
          <w:szCs w:val="32"/>
        </w:rPr>
        <w:t xml:space="preserve">  本办法由</w:t>
      </w:r>
      <w:bookmarkStart w:id="4" w:name="_Hlk9790942"/>
      <w:r>
        <w:rPr>
          <w:rFonts w:ascii="仿宋" w:eastAsia="仿宋" w:hAnsi="仿宋" w:hint="eastAsia"/>
          <w:sz w:val="32"/>
          <w:szCs w:val="32"/>
        </w:rPr>
        <w:t>中国疏浚协会秘书处和协会技术专家委员会</w:t>
      </w:r>
      <w:bookmarkEnd w:id="4"/>
      <w:r>
        <w:rPr>
          <w:rFonts w:ascii="仿宋" w:eastAsia="仿宋" w:hAnsi="仿宋" w:hint="eastAsia"/>
          <w:sz w:val="32"/>
          <w:szCs w:val="32"/>
        </w:rPr>
        <w:t>负责解释。</w:t>
      </w:r>
    </w:p>
    <w:p w:rsidR="0077378F" w:rsidRDefault="0077378F" w:rsidP="0077378F">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第二十七条 </w:t>
      </w:r>
      <w:r>
        <w:rPr>
          <w:rFonts w:ascii="仿宋" w:eastAsia="仿宋" w:hAnsi="仿宋" w:cs="仿宋_GB2312" w:hint="eastAsia"/>
          <w:sz w:val="32"/>
          <w:szCs w:val="32"/>
        </w:rPr>
        <w:t xml:space="preserve"> 本办法自公布之日起实施。中国疏浚协会201</w:t>
      </w:r>
      <w:r>
        <w:rPr>
          <w:rFonts w:ascii="仿宋" w:eastAsia="仿宋" w:hAnsi="仿宋" w:cs="仿宋_GB2312"/>
          <w:sz w:val="32"/>
          <w:szCs w:val="32"/>
        </w:rPr>
        <w:t>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日印发的《中国疏浚协会科技成果（产品）评价管理办法（试行）》（中疏协字〔201</w:t>
      </w:r>
      <w:r>
        <w:rPr>
          <w:rFonts w:ascii="仿宋" w:eastAsia="仿宋" w:hAnsi="仿宋" w:cs="仿宋_GB2312"/>
          <w:sz w:val="32"/>
          <w:szCs w:val="32"/>
        </w:rPr>
        <w:t>9</w:t>
      </w:r>
      <w:r>
        <w:rPr>
          <w:rFonts w:ascii="仿宋" w:eastAsia="仿宋" w:hAnsi="仿宋" w:cs="仿宋_GB2312" w:hint="eastAsia"/>
          <w:sz w:val="32"/>
          <w:szCs w:val="32"/>
        </w:rPr>
        <w:t>〕</w:t>
      </w:r>
      <w:r>
        <w:rPr>
          <w:rFonts w:ascii="仿宋" w:eastAsia="仿宋" w:hAnsi="仿宋" w:cs="仿宋_GB2312"/>
          <w:sz w:val="32"/>
          <w:szCs w:val="32"/>
        </w:rPr>
        <w:t>32</w:t>
      </w:r>
      <w:r>
        <w:rPr>
          <w:rFonts w:ascii="仿宋" w:eastAsia="仿宋" w:hAnsi="仿宋" w:cs="仿宋_GB2312" w:hint="eastAsia"/>
          <w:sz w:val="32"/>
          <w:szCs w:val="32"/>
        </w:rPr>
        <w:t>号）同时废止。</w:t>
      </w:r>
    </w:p>
    <w:p w:rsidR="0077378F" w:rsidRDefault="0077378F" w:rsidP="0077378F">
      <w:pPr>
        <w:adjustRightInd w:val="0"/>
        <w:snapToGrid w:val="0"/>
        <w:spacing w:line="560" w:lineRule="exact"/>
        <w:rPr>
          <w:rFonts w:ascii="仿宋" w:eastAsia="仿宋" w:hAnsi="仿宋"/>
          <w:sz w:val="32"/>
          <w:szCs w:val="32"/>
        </w:rPr>
      </w:pPr>
    </w:p>
    <w:p w:rsidR="00C4655F" w:rsidRPr="0077378F" w:rsidRDefault="00C4655F" w:rsidP="0077378F">
      <w:pPr>
        <w:widowControl/>
        <w:spacing w:line="560" w:lineRule="exact"/>
        <w:jc w:val="left"/>
        <w:rPr>
          <w:rFonts w:ascii="仿宋" w:eastAsia="仿宋" w:hAnsi="仿宋"/>
          <w:bCs/>
          <w:sz w:val="32"/>
          <w:szCs w:val="32"/>
        </w:rPr>
      </w:pPr>
    </w:p>
    <w:sectPr w:rsidR="00C4655F" w:rsidRPr="007737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5F" w:rsidRDefault="00C4655F" w:rsidP="0077378F">
      <w:r>
        <w:separator/>
      </w:r>
    </w:p>
  </w:endnote>
  <w:endnote w:type="continuationSeparator" w:id="1">
    <w:p w:rsidR="00C4655F" w:rsidRDefault="00C4655F" w:rsidP="0077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华文中宋">
    <w:altName w:val="汉仪仿宋KW"/>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5F" w:rsidRDefault="00C4655F" w:rsidP="0077378F">
      <w:r>
        <w:separator/>
      </w:r>
    </w:p>
  </w:footnote>
  <w:footnote w:type="continuationSeparator" w:id="1">
    <w:p w:rsidR="00C4655F" w:rsidRDefault="00C4655F" w:rsidP="00773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B62"/>
    <w:multiLevelType w:val="multilevel"/>
    <w:tmpl w:val="7E3A014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6021808"/>
    <w:multiLevelType w:val="multilevel"/>
    <w:tmpl w:val="0602180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6CF2BAA"/>
    <w:multiLevelType w:val="multilevel"/>
    <w:tmpl w:val="3C3087EA"/>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78F"/>
    <w:rsid w:val="0077378F"/>
    <w:rsid w:val="00C46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8F"/>
    <w:pPr>
      <w:widowControl w:val="0"/>
      <w:jc w:val="both"/>
    </w:pPr>
  </w:style>
  <w:style w:type="paragraph" w:styleId="1">
    <w:name w:val="heading 1"/>
    <w:basedOn w:val="a"/>
    <w:next w:val="a"/>
    <w:link w:val="1Char"/>
    <w:uiPriority w:val="9"/>
    <w:qFormat/>
    <w:rsid w:val="0077378F"/>
    <w:pPr>
      <w:keepNext/>
      <w:keepLines/>
      <w:spacing w:line="560" w:lineRule="exact"/>
      <w:jc w:val="center"/>
      <w:outlineLvl w:val="0"/>
    </w:pPr>
    <w:rPr>
      <w:rFonts w:ascii="黑体" w:eastAsia="黑体" w:hAnsi="黑体" w:cs="楷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378F"/>
    <w:rPr>
      <w:sz w:val="18"/>
      <w:szCs w:val="18"/>
    </w:rPr>
  </w:style>
  <w:style w:type="paragraph" w:styleId="a4">
    <w:name w:val="footer"/>
    <w:basedOn w:val="a"/>
    <w:link w:val="Char0"/>
    <w:uiPriority w:val="99"/>
    <w:semiHidden/>
    <w:unhideWhenUsed/>
    <w:rsid w:val="007737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378F"/>
    <w:rPr>
      <w:sz w:val="18"/>
      <w:szCs w:val="18"/>
    </w:rPr>
  </w:style>
  <w:style w:type="character" w:customStyle="1" w:styleId="1Char">
    <w:name w:val="标题 1 Char"/>
    <w:basedOn w:val="a0"/>
    <w:link w:val="1"/>
    <w:uiPriority w:val="9"/>
    <w:qFormat/>
    <w:rsid w:val="0077378F"/>
    <w:rPr>
      <w:rFonts w:ascii="黑体" w:eastAsia="黑体" w:hAnsi="黑体" w:cs="楷体"/>
      <w:kern w:val="44"/>
      <w:sz w:val="32"/>
    </w:rPr>
  </w:style>
  <w:style w:type="paragraph" w:styleId="a5">
    <w:name w:val="List Paragraph"/>
    <w:basedOn w:val="a"/>
    <w:uiPriority w:val="34"/>
    <w:qFormat/>
    <w:rsid w:val="0077378F"/>
    <w:pPr>
      <w:ind w:firstLine="420"/>
    </w:pPr>
    <w:rPr>
      <w:rFonts w:ascii="Calibri" w:eastAsia="宋体" w:hAnsi="Calibri" w:cs="Calibri"/>
      <w:color w:val="000000"/>
      <w:kern w:val="1"/>
    </w:rPr>
  </w:style>
  <w:style w:type="paragraph" w:customStyle="1" w:styleId="p0">
    <w:name w:val="p0"/>
    <w:basedOn w:val="a"/>
    <w:rsid w:val="007737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614</Words>
  <Characters>3506</Characters>
  <Application>Microsoft Office Word</Application>
  <DocSecurity>0</DocSecurity>
  <Lines>29</Lines>
  <Paragraphs>8</Paragraphs>
  <ScaleCrop>false</ScaleCrop>
  <Company>HP Inc.</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zgsjxh</dc:creator>
  <cp:keywords/>
  <dc:description/>
  <cp:lastModifiedBy>zgsjxh</cp:lastModifiedBy>
  <cp:revision>2</cp:revision>
  <dcterms:created xsi:type="dcterms:W3CDTF">2021-01-11T10:30:00Z</dcterms:created>
  <dcterms:modified xsi:type="dcterms:W3CDTF">2021-01-11T10:30:00Z</dcterms:modified>
</cp:coreProperties>
</file>