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54AEFF" w14:textId="77777777" w:rsidR="009F37F3" w:rsidRDefault="009F37F3" w:rsidP="00750F6C">
      <w:pPr>
        <w:jc w:val="center"/>
        <w:rPr>
          <w:rFonts w:ascii="宋体" w:eastAsia="宋体" w:hAnsi="宋体"/>
          <w:b/>
          <w:sz w:val="36"/>
          <w:szCs w:val="36"/>
        </w:rPr>
      </w:pPr>
    </w:p>
    <w:p w14:paraId="6DDB8C3B" w14:textId="2FFA820C" w:rsidR="00B76664" w:rsidRDefault="00B76664" w:rsidP="00B76664">
      <w:pPr>
        <w:tabs>
          <w:tab w:val="left" w:pos="567"/>
          <w:tab w:val="center" w:pos="3362"/>
          <w:tab w:val="right" w:pos="6725"/>
        </w:tabs>
        <w:adjustRightInd w:val="0"/>
        <w:snapToGrid w:val="0"/>
        <w:ind w:leftChars="-150" w:left="-315"/>
        <w:jc w:val="left"/>
        <w:rPr>
          <w:rFonts w:ascii="Times New Roman" w:eastAsia="黑体" w:hAnsi="Times New Roman" w:cs="Times New Roman"/>
          <w:b/>
          <w:bCs/>
          <w:szCs w:val="21"/>
        </w:rPr>
      </w:pPr>
      <w:bookmarkStart w:id="0" w:name="_Hlk75876992"/>
      <w:r>
        <w:rPr>
          <w:rFonts w:ascii="Times New Roman" w:eastAsia="黑体" w:hAnsi="Times New Roman" w:cs="Times New Roman"/>
          <w:b/>
          <w:bCs/>
          <w:noProof/>
          <w:szCs w:val="21"/>
        </w:rPr>
        <w:drawing>
          <wp:anchor distT="0" distB="0" distL="114300" distR="114300" simplePos="0" relativeHeight="251659264" behindDoc="1" locked="0" layoutInCell="1" allowOverlap="1" wp14:anchorId="5926D6E9" wp14:editId="029559C4">
            <wp:simplePos x="0" y="0"/>
            <wp:positionH relativeFrom="column">
              <wp:posOffset>3348355</wp:posOffset>
            </wp:positionH>
            <wp:positionV relativeFrom="paragraph">
              <wp:posOffset>-42545</wp:posOffset>
            </wp:positionV>
            <wp:extent cx="2099945" cy="512445"/>
            <wp:effectExtent l="0" t="0" r="0" b="1905"/>
            <wp:wrapNone/>
            <wp:docPr id="340328348" name="图片 4"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328348" name="图片 4" descr="文本&#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9945" cy="5124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黑体" w:hAnsi="Times New Roman" w:cs="Times New Roman"/>
          <w:b/>
          <w:bCs/>
          <w:szCs w:val="21"/>
        </w:rPr>
        <w:t xml:space="preserve">ICS  </w:t>
      </w:r>
    </w:p>
    <w:p w14:paraId="1A9FA806" w14:textId="77777777" w:rsidR="00B76664" w:rsidRDefault="00B76664" w:rsidP="00B76664">
      <w:pPr>
        <w:tabs>
          <w:tab w:val="left" w:pos="567"/>
          <w:tab w:val="center" w:pos="3362"/>
          <w:tab w:val="right" w:pos="6725"/>
        </w:tabs>
        <w:adjustRightInd w:val="0"/>
        <w:snapToGrid w:val="0"/>
        <w:ind w:leftChars="-150" w:left="-315"/>
        <w:jc w:val="left"/>
        <w:rPr>
          <w:rFonts w:ascii="Times New Roman" w:eastAsia="黑体" w:hAnsi="Times New Roman" w:cs="Times New Roman"/>
          <w:b/>
          <w:bCs/>
          <w:szCs w:val="21"/>
        </w:rPr>
      </w:pPr>
      <w:r>
        <w:rPr>
          <w:rFonts w:ascii="Times New Roman" w:eastAsia="黑体" w:hAnsi="Times New Roman" w:cs="Times New Roman"/>
          <w:b/>
          <w:bCs/>
          <w:szCs w:val="21"/>
        </w:rPr>
        <w:t xml:space="preserve">U </w:t>
      </w:r>
    </w:p>
    <w:p w14:paraId="79FDB9EE" w14:textId="77777777" w:rsidR="00B76664" w:rsidRDefault="00B76664" w:rsidP="00B76664">
      <w:pPr>
        <w:tabs>
          <w:tab w:val="left" w:pos="567"/>
          <w:tab w:val="center" w:pos="3362"/>
          <w:tab w:val="right" w:pos="6725"/>
        </w:tabs>
        <w:adjustRightInd w:val="0"/>
        <w:snapToGrid w:val="0"/>
        <w:jc w:val="left"/>
        <w:rPr>
          <w:rFonts w:ascii="Times New Roman" w:hAnsi="Times New Roman" w:cs="Times New Roman"/>
          <w:b/>
          <w:sz w:val="32"/>
          <w:szCs w:val="32"/>
        </w:rPr>
      </w:pPr>
    </w:p>
    <w:p w14:paraId="15D2D1CE" w14:textId="77777777" w:rsidR="00B76664" w:rsidRDefault="00B76664" w:rsidP="00B76664">
      <w:pPr>
        <w:tabs>
          <w:tab w:val="left" w:pos="567"/>
          <w:tab w:val="center" w:pos="3362"/>
          <w:tab w:val="right" w:pos="6725"/>
        </w:tabs>
        <w:adjustRightInd w:val="0"/>
        <w:snapToGrid w:val="0"/>
        <w:jc w:val="left"/>
        <w:rPr>
          <w:rFonts w:ascii="Times New Roman" w:hAnsi="Times New Roman" w:cs="Times New Roman"/>
          <w:b/>
          <w:sz w:val="32"/>
          <w:szCs w:val="32"/>
        </w:rPr>
      </w:pPr>
    </w:p>
    <w:p w14:paraId="53C78681" w14:textId="77777777" w:rsidR="00B76664" w:rsidRDefault="00B76664" w:rsidP="00B76664">
      <w:pPr>
        <w:tabs>
          <w:tab w:val="left" w:pos="567"/>
          <w:tab w:val="center" w:pos="3362"/>
          <w:tab w:val="right" w:pos="6725"/>
        </w:tabs>
        <w:ind w:leftChars="-100" w:left="-210" w:firstLine="494"/>
        <w:jc w:val="center"/>
        <w:rPr>
          <w:rFonts w:ascii="Times New Roman" w:hAnsi="Times New Roman" w:cs="Times New Roman"/>
          <w:b/>
          <w:spacing w:val="80"/>
          <w:sz w:val="72"/>
          <w:szCs w:val="72"/>
        </w:rPr>
      </w:pPr>
      <w:r>
        <w:rPr>
          <w:rFonts w:ascii="Times New Roman" w:hAnsi="Times New Roman" w:cs="Times New Roman"/>
          <w:b/>
          <w:spacing w:val="80"/>
          <w:sz w:val="72"/>
          <w:szCs w:val="72"/>
        </w:rPr>
        <w:t>团</w:t>
      </w:r>
      <w:r>
        <w:rPr>
          <w:rFonts w:ascii="Times New Roman" w:hAnsi="Times New Roman" w:cs="Times New Roman"/>
          <w:b/>
          <w:spacing w:val="80"/>
          <w:sz w:val="72"/>
          <w:szCs w:val="72"/>
        </w:rPr>
        <w:t xml:space="preserve">  </w:t>
      </w:r>
      <w:r>
        <w:rPr>
          <w:rFonts w:ascii="Times New Roman" w:hAnsi="Times New Roman" w:cs="Times New Roman"/>
          <w:b/>
          <w:spacing w:val="80"/>
          <w:sz w:val="72"/>
          <w:szCs w:val="72"/>
        </w:rPr>
        <w:t>体</w:t>
      </w:r>
      <w:r>
        <w:rPr>
          <w:rFonts w:ascii="Times New Roman" w:hAnsi="Times New Roman" w:cs="Times New Roman"/>
          <w:b/>
          <w:spacing w:val="80"/>
          <w:sz w:val="72"/>
          <w:szCs w:val="72"/>
        </w:rPr>
        <w:t xml:space="preserve">  </w:t>
      </w:r>
      <w:r>
        <w:rPr>
          <w:rFonts w:ascii="Times New Roman" w:hAnsi="Times New Roman" w:cs="Times New Roman"/>
          <w:b/>
          <w:spacing w:val="80"/>
          <w:sz w:val="72"/>
          <w:szCs w:val="72"/>
        </w:rPr>
        <w:t>标</w:t>
      </w:r>
      <w:r>
        <w:rPr>
          <w:rFonts w:ascii="Times New Roman" w:hAnsi="Times New Roman" w:cs="Times New Roman"/>
          <w:b/>
          <w:spacing w:val="80"/>
          <w:sz w:val="72"/>
          <w:szCs w:val="72"/>
        </w:rPr>
        <w:t xml:space="preserve">  </w:t>
      </w:r>
      <w:r>
        <w:rPr>
          <w:rFonts w:ascii="Times New Roman" w:hAnsi="Times New Roman" w:cs="Times New Roman"/>
          <w:b/>
          <w:spacing w:val="80"/>
          <w:sz w:val="72"/>
          <w:szCs w:val="72"/>
        </w:rPr>
        <w:t>准</w:t>
      </w:r>
    </w:p>
    <w:p w14:paraId="287FE552" w14:textId="1FC0054A" w:rsidR="00B76664" w:rsidRDefault="00B76664" w:rsidP="00B76664">
      <w:pPr>
        <w:spacing w:line="360" w:lineRule="auto"/>
        <w:jc w:val="center"/>
        <w:rPr>
          <w:rFonts w:ascii="Times New Roman" w:eastAsia="黑体" w:hAnsi="Times New Roman" w:cs="Times New Roman"/>
          <w:sz w:val="28"/>
          <w:szCs w:val="28"/>
        </w:rPr>
      </w:pPr>
      <w:r>
        <w:rPr>
          <w:rFonts w:ascii="Times New Roman" w:eastAsia="黑体" w:hAnsi="Times New Roman" w:cs="Times New Roman"/>
          <w:noProof/>
          <w:sz w:val="36"/>
          <w:szCs w:val="36"/>
          <w:u w:val="thick"/>
        </w:rPr>
        <mc:AlternateContent>
          <mc:Choice Requires="wps">
            <w:drawing>
              <wp:anchor distT="4294967295" distB="4294967295" distL="114300" distR="114300" simplePos="0" relativeHeight="251661312" behindDoc="0" locked="0" layoutInCell="1" allowOverlap="1" wp14:anchorId="420F827C" wp14:editId="4B79EE83">
                <wp:simplePos x="0" y="0"/>
                <wp:positionH relativeFrom="column">
                  <wp:posOffset>-163830</wp:posOffset>
                </wp:positionH>
                <wp:positionV relativeFrom="paragraph">
                  <wp:posOffset>387349</wp:posOffset>
                </wp:positionV>
                <wp:extent cx="5553710" cy="0"/>
                <wp:effectExtent l="0" t="0" r="0" b="0"/>
                <wp:wrapNone/>
                <wp:docPr id="880839887"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5371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0023D3" id="直接连接符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9pt,30.5pt" to="424.4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" strokeweight="1.5pt"/>
            </w:pict>
          </mc:Fallback>
        </mc:AlternateContent>
      </w:r>
      <w:r>
        <w:rPr>
          <w:rFonts w:ascii="Times New Roman" w:eastAsia="黑体" w:hAnsi="Times New Roman" w:cs="Times New Roman"/>
          <w:sz w:val="28"/>
          <w:szCs w:val="28"/>
        </w:rPr>
        <w:t xml:space="preserve">                                  T/CHIDA ****—2024</w:t>
      </w:r>
    </w:p>
    <w:p w14:paraId="4D8D4831" w14:textId="77777777" w:rsidR="00B76664" w:rsidRDefault="00B76664" w:rsidP="00B76664">
      <w:pPr>
        <w:ind w:firstLine="420"/>
        <w:jc w:val="center"/>
        <w:rPr>
          <w:rFonts w:ascii="Times New Roman" w:hAnsi="Times New Roman" w:cs="Times New Roman"/>
          <w:szCs w:val="22"/>
          <w:u w:val="single"/>
        </w:rPr>
      </w:pPr>
    </w:p>
    <w:p w14:paraId="40174BA1" w14:textId="77777777" w:rsidR="00B76664" w:rsidRDefault="00B76664" w:rsidP="00B76664">
      <w:pPr>
        <w:ind w:firstLine="420"/>
        <w:jc w:val="center"/>
        <w:rPr>
          <w:rFonts w:ascii="Times New Roman" w:hAnsi="Times New Roman" w:cs="Times New Roman"/>
          <w:szCs w:val="22"/>
          <w:u w:val="thick"/>
        </w:rPr>
      </w:pPr>
    </w:p>
    <w:p w14:paraId="58BD326F" w14:textId="77777777" w:rsidR="00B76664" w:rsidRDefault="00B76664" w:rsidP="00B76664">
      <w:pPr>
        <w:ind w:firstLine="420"/>
        <w:jc w:val="center"/>
        <w:rPr>
          <w:rFonts w:ascii="Times New Roman" w:hAnsi="Times New Roman" w:cs="Times New Roman"/>
          <w:szCs w:val="22"/>
          <w:u w:val="thick"/>
        </w:rPr>
      </w:pPr>
    </w:p>
    <w:p w14:paraId="6D44A915" w14:textId="77777777" w:rsidR="00B76664" w:rsidRDefault="00B76664" w:rsidP="00B76664">
      <w:pPr>
        <w:ind w:firstLine="420"/>
        <w:jc w:val="center"/>
        <w:rPr>
          <w:rFonts w:ascii="Times New Roman" w:hAnsi="Times New Roman" w:cs="Times New Roman"/>
          <w:szCs w:val="22"/>
          <w:u w:val="thick"/>
        </w:rPr>
      </w:pPr>
    </w:p>
    <w:p w14:paraId="7E1785E2" w14:textId="77777777" w:rsidR="00B76664" w:rsidRDefault="00B76664" w:rsidP="00B76664">
      <w:pPr>
        <w:ind w:firstLine="420"/>
        <w:jc w:val="center"/>
        <w:rPr>
          <w:rFonts w:ascii="Times New Roman" w:hAnsi="Times New Roman" w:cs="Times New Roman"/>
          <w:szCs w:val="22"/>
          <w:u w:val="thick"/>
        </w:rPr>
      </w:pPr>
    </w:p>
    <w:p w14:paraId="677827A9" w14:textId="77777777" w:rsidR="00B76664" w:rsidRDefault="00B76664" w:rsidP="00B76664">
      <w:pPr>
        <w:ind w:firstLine="420"/>
        <w:jc w:val="center"/>
        <w:rPr>
          <w:rFonts w:ascii="Times New Roman" w:hAnsi="Times New Roman" w:cs="Times New Roman"/>
          <w:szCs w:val="22"/>
          <w:u w:val="thick"/>
        </w:rPr>
      </w:pPr>
    </w:p>
    <w:p w14:paraId="07966247" w14:textId="77777777" w:rsidR="00B76664" w:rsidRDefault="00B76664" w:rsidP="00B76664">
      <w:pPr>
        <w:ind w:firstLine="420"/>
        <w:jc w:val="center"/>
        <w:rPr>
          <w:rFonts w:ascii="Times New Roman" w:hAnsi="Times New Roman" w:cs="Times New Roman"/>
          <w:szCs w:val="22"/>
          <w:u w:val="thick"/>
        </w:rPr>
      </w:pPr>
    </w:p>
    <w:p w14:paraId="2F44F624" w14:textId="77777777" w:rsidR="00B76664" w:rsidRDefault="00B76664" w:rsidP="00B76664">
      <w:pPr>
        <w:ind w:firstLine="420"/>
        <w:jc w:val="center"/>
        <w:rPr>
          <w:rFonts w:ascii="Times New Roman" w:hAnsi="Times New Roman" w:cs="Times New Roman"/>
          <w:szCs w:val="22"/>
          <w:u w:val="thick"/>
        </w:rPr>
      </w:pPr>
    </w:p>
    <w:p w14:paraId="112FEFF6" w14:textId="77777777" w:rsidR="00DD1893" w:rsidRDefault="0004210B" w:rsidP="00B76664">
      <w:pPr>
        <w:jc w:val="center"/>
        <w:rPr>
          <w:rFonts w:ascii="Times New Roman" w:eastAsia="黑体" w:hAnsi="Times New Roman" w:cs="Times New Roman"/>
          <w:bCs/>
          <w:sz w:val="44"/>
          <w:szCs w:val="44"/>
        </w:rPr>
      </w:pPr>
      <w:r w:rsidRPr="00DD1893">
        <w:rPr>
          <w:rFonts w:ascii="Times New Roman" w:eastAsia="黑体" w:hAnsi="Times New Roman" w:cs="Times New Roman" w:hint="eastAsia"/>
          <w:bCs/>
          <w:sz w:val="44"/>
          <w:szCs w:val="44"/>
        </w:rPr>
        <w:t>采矿区重金属污染土壤修复技术指南</w:t>
      </w:r>
    </w:p>
    <w:p w14:paraId="2321EDB1" w14:textId="714F7159" w:rsidR="00B76664" w:rsidRDefault="00B76664" w:rsidP="00B76664">
      <w:pPr>
        <w:jc w:val="center"/>
        <w:rPr>
          <w:rFonts w:ascii="Times New Roman" w:eastAsia="黑体" w:hAnsi="Times New Roman" w:cs="Times New Roman"/>
          <w:bCs/>
          <w:sz w:val="44"/>
          <w:szCs w:val="44"/>
        </w:rPr>
      </w:pPr>
      <w:r w:rsidRPr="008B0B46">
        <w:rPr>
          <w:rFonts w:ascii="Times New Roman" w:eastAsia="黑体" w:hAnsi="Times New Roman" w:cs="Times New Roman" w:hint="eastAsia"/>
          <w:bCs/>
          <w:sz w:val="44"/>
          <w:szCs w:val="44"/>
        </w:rPr>
        <w:t>（</w:t>
      </w:r>
      <w:r w:rsidR="00403616">
        <w:rPr>
          <w:rFonts w:ascii="Times New Roman" w:eastAsia="黑体" w:hAnsi="Times New Roman" w:cs="Times New Roman" w:hint="eastAsia"/>
          <w:bCs/>
          <w:sz w:val="44"/>
          <w:szCs w:val="44"/>
        </w:rPr>
        <w:t>征求意见</w:t>
      </w:r>
      <w:r w:rsidRPr="008B0B46">
        <w:rPr>
          <w:rFonts w:ascii="Times New Roman" w:eastAsia="黑体" w:hAnsi="Times New Roman" w:cs="Times New Roman" w:hint="eastAsia"/>
          <w:bCs/>
          <w:sz w:val="44"/>
          <w:szCs w:val="44"/>
        </w:rPr>
        <w:t>稿）</w:t>
      </w:r>
    </w:p>
    <w:p w14:paraId="3D31A62B" w14:textId="77777777" w:rsidR="002322AF" w:rsidRPr="002322AF" w:rsidRDefault="002322AF" w:rsidP="00B76664">
      <w:pPr>
        <w:jc w:val="center"/>
        <w:rPr>
          <w:rFonts w:ascii="Times New Roman" w:eastAsia="黑体" w:hAnsi="Times New Roman" w:cs="Times New Roman"/>
          <w:bCs/>
          <w:sz w:val="44"/>
          <w:szCs w:val="44"/>
        </w:rPr>
      </w:pPr>
    </w:p>
    <w:p w14:paraId="4153D8C1" w14:textId="0E429F90" w:rsidR="00B76664" w:rsidRPr="00063439" w:rsidRDefault="0004210B" w:rsidP="00213957">
      <w:pPr>
        <w:jc w:val="center"/>
        <w:rPr>
          <w:rFonts w:ascii="Times New Roman" w:eastAsia="黑体" w:hAnsi="Times New Roman" w:cs="Times New Roman"/>
          <w:sz w:val="28"/>
          <w:szCs w:val="28"/>
        </w:rPr>
      </w:pPr>
      <w:r w:rsidRPr="0004210B">
        <w:rPr>
          <w:rFonts w:ascii="Times New Roman" w:eastAsia="黑体" w:hAnsi="Times New Roman" w:cs="Times New Roman" w:hint="eastAsia"/>
          <w:sz w:val="28"/>
          <w:szCs w:val="28"/>
        </w:rPr>
        <w:t>Technical guide</w:t>
      </w:r>
      <w:r>
        <w:rPr>
          <w:rFonts w:ascii="Times New Roman" w:eastAsia="黑体" w:hAnsi="Times New Roman" w:cs="Times New Roman" w:hint="eastAsia"/>
          <w:sz w:val="28"/>
          <w:szCs w:val="28"/>
        </w:rPr>
        <w:t>lines</w:t>
      </w:r>
      <w:r w:rsidRPr="0004210B">
        <w:rPr>
          <w:rFonts w:ascii="Times New Roman" w:eastAsia="黑体" w:hAnsi="Times New Roman" w:cs="Times New Roman" w:hint="eastAsia"/>
          <w:sz w:val="28"/>
          <w:szCs w:val="28"/>
        </w:rPr>
        <w:t xml:space="preserve"> for remediation of heavy metal contaminated soil in mining area</w:t>
      </w:r>
    </w:p>
    <w:p w14:paraId="253AFACE" w14:textId="77777777" w:rsidR="00B76664" w:rsidRPr="002B6F65" w:rsidRDefault="00B76664" w:rsidP="00B76664">
      <w:pPr>
        <w:spacing w:line="360" w:lineRule="auto"/>
        <w:ind w:firstLine="420"/>
        <w:jc w:val="center"/>
        <w:rPr>
          <w:rFonts w:ascii="Times New Roman" w:hAnsi="Times New Roman" w:cs="Times New Roman"/>
          <w:szCs w:val="22"/>
        </w:rPr>
      </w:pPr>
    </w:p>
    <w:p w14:paraId="62B47206" w14:textId="77777777" w:rsidR="00B76664" w:rsidRDefault="00B76664" w:rsidP="00B76664">
      <w:pPr>
        <w:spacing w:line="360" w:lineRule="auto"/>
        <w:ind w:firstLine="420"/>
        <w:jc w:val="center"/>
        <w:rPr>
          <w:rFonts w:ascii="Times New Roman" w:hAnsi="Times New Roman" w:cs="Times New Roman"/>
          <w:szCs w:val="22"/>
        </w:rPr>
      </w:pPr>
    </w:p>
    <w:p w14:paraId="3F872B11" w14:textId="77777777" w:rsidR="00B76664" w:rsidRDefault="00B76664" w:rsidP="00B76664">
      <w:pPr>
        <w:spacing w:line="360" w:lineRule="auto"/>
        <w:rPr>
          <w:rFonts w:ascii="Times New Roman" w:hAnsi="Times New Roman" w:cs="Times New Roman"/>
          <w:szCs w:val="22"/>
        </w:rPr>
      </w:pPr>
    </w:p>
    <w:p w14:paraId="6465AB32" w14:textId="77777777" w:rsidR="00DD1893" w:rsidRDefault="00DD1893" w:rsidP="00B76664">
      <w:pPr>
        <w:spacing w:line="360" w:lineRule="auto"/>
        <w:rPr>
          <w:rFonts w:ascii="Times New Roman" w:hAnsi="Times New Roman" w:cs="Times New Roman"/>
          <w:szCs w:val="22"/>
        </w:rPr>
      </w:pPr>
    </w:p>
    <w:p w14:paraId="6EEC4F06" w14:textId="77777777" w:rsidR="00DD1893" w:rsidRDefault="00DD1893" w:rsidP="00B76664">
      <w:pPr>
        <w:spacing w:line="360" w:lineRule="auto"/>
        <w:rPr>
          <w:rFonts w:ascii="Times New Roman" w:hAnsi="Times New Roman" w:cs="Times New Roman"/>
          <w:szCs w:val="22"/>
        </w:rPr>
      </w:pPr>
    </w:p>
    <w:p w14:paraId="3F8C11AE" w14:textId="77777777" w:rsidR="00B76664" w:rsidRDefault="00B76664" w:rsidP="00B76664">
      <w:pPr>
        <w:spacing w:line="360" w:lineRule="auto"/>
        <w:ind w:firstLine="420"/>
        <w:jc w:val="center"/>
        <w:rPr>
          <w:rFonts w:ascii="Times New Roman" w:hAnsi="Times New Roman" w:cs="Times New Roman"/>
          <w:szCs w:val="22"/>
        </w:rPr>
      </w:pPr>
    </w:p>
    <w:p w14:paraId="7B8F0644" w14:textId="1318512D" w:rsidR="00B76664" w:rsidRDefault="00B76664" w:rsidP="00B76664">
      <w:pPr>
        <w:spacing w:line="360" w:lineRule="auto"/>
        <w:jc w:val="center"/>
        <w:rPr>
          <w:rFonts w:ascii="Times New Roman" w:eastAsia="黑体" w:hAnsi="Times New Roman" w:cs="Times New Roman"/>
          <w:sz w:val="32"/>
          <w:szCs w:val="32"/>
        </w:rPr>
      </w:pPr>
      <w:r>
        <w:rPr>
          <w:rFonts w:ascii="Times New Roman" w:eastAsia="黑体" w:hAnsi="Times New Roman" w:cs="Times New Roman"/>
          <w:noProof/>
          <w:sz w:val="28"/>
          <w:szCs w:val="28"/>
        </w:rPr>
        <mc:AlternateContent>
          <mc:Choice Requires="wps">
            <w:drawing>
              <wp:anchor distT="4294967295" distB="4294967295" distL="114300" distR="114300" simplePos="0" relativeHeight="251660288" behindDoc="0" locked="0" layoutInCell="1" allowOverlap="1" wp14:anchorId="680DA0B7" wp14:editId="65449516">
                <wp:simplePos x="0" y="0"/>
                <wp:positionH relativeFrom="column">
                  <wp:posOffset>-120015</wp:posOffset>
                </wp:positionH>
                <wp:positionV relativeFrom="paragraph">
                  <wp:posOffset>371474</wp:posOffset>
                </wp:positionV>
                <wp:extent cx="5553710" cy="0"/>
                <wp:effectExtent l="0" t="0" r="0" b="0"/>
                <wp:wrapNone/>
                <wp:docPr id="77"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5371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6A4E8B" id="直接连接符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45pt,29.25pt" to="427.85pt,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" strokeweight="1.5pt"/>
            </w:pict>
          </mc:Fallback>
        </mc:AlternateContent>
      </w:r>
      <w:r>
        <w:rPr>
          <w:rFonts w:ascii="Times New Roman" w:eastAsia="黑体" w:hAnsi="Times New Roman" w:cs="Times New Roman"/>
          <w:sz w:val="28"/>
          <w:szCs w:val="28"/>
        </w:rPr>
        <w:t>2024-**-**</w:t>
      </w:r>
      <w:r>
        <w:rPr>
          <w:rFonts w:ascii="Times New Roman" w:eastAsia="黑体" w:hAnsi="Times New Roman" w:cs="Times New Roman"/>
          <w:sz w:val="28"/>
          <w:szCs w:val="28"/>
        </w:rPr>
        <w:t>发布</w:t>
      </w:r>
      <w:r>
        <w:rPr>
          <w:rFonts w:ascii="Times New Roman" w:eastAsia="黑体" w:hAnsi="Times New Roman" w:cs="Times New Roman"/>
          <w:sz w:val="28"/>
          <w:szCs w:val="28"/>
        </w:rPr>
        <w:t xml:space="preserve">                              2024-**-**</w:t>
      </w:r>
      <w:r>
        <w:rPr>
          <w:rFonts w:ascii="Times New Roman" w:eastAsia="黑体" w:hAnsi="Times New Roman" w:cs="Times New Roman"/>
          <w:sz w:val="28"/>
          <w:szCs w:val="28"/>
        </w:rPr>
        <w:t>实施</w:t>
      </w:r>
    </w:p>
    <w:p w14:paraId="38F0588A" w14:textId="77777777" w:rsidR="00B76664" w:rsidRDefault="00B76664" w:rsidP="00B76664">
      <w:pPr>
        <w:spacing w:beforeLines="100" w:before="312" w:afterLines="100" w:after="312" w:line="420" w:lineRule="exact"/>
        <w:ind w:firstLine="720"/>
        <w:jc w:val="center"/>
        <w:rPr>
          <w:rFonts w:ascii="Times New Roman" w:eastAsia="黑体" w:hAnsi="Times New Roman" w:cs="Times New Roman"/>
          <w:sz w:val="28"/>
          <w:szCs w:val="28"/>
        </w:rPr>
        <w:sectPr w:rsidR="00B76664" w:rsidSect="00B76664">
          <w:headerReference w:type="default" r:id="rId9"/>
          <w:footerReference w:type="default" r:id="rId10"/>
          <w:pgSz w:w="11906" w:h="16838"/>
          <w:pgMar w:top="1440" w:right="1558" w:bottom="1440" w:left="1800" w:header="993" w:footer="1134" w:gutter="0"/>
          <w:pgNumType w:fmt="upperRoman" w:start="1"/>
          <w:cols w:space="720"/>
          <w:formProt w:val="0"/>
          <w:titlePg/>
          <w:docGrid w:type="linesAndChars" w:linePitch="312"/>
        </w:sectPr>
      </w:pPr>
      <w:r>
        <w:rPr>
          <w:rFonts w:ascii="Times New Roman" w:eastAsia="黑体" w:hAnsi="Times New Roman" w:cs="Times New Roman"/>
          <w:b/>
          <w:bCs/>
          <w:spacing w:val="40"/>
          <w:sz w:val="28"/>
          <w:szCs w:val="32"/>
        </w:rPr>
        <w:t xml:space="preserve"> </w:t>
      </w:r>
      <w:bookmarkStart w:id="1" w:name="_Hlk75877039"/>
      <w:r>
        <w:rPr>
          <w:rFonts w:ascii="Times New Roman" w:eastAsia="方正黑体简体" w:hAnsi="Times New Roman" w:cs="Times New Roman"/>
          <w:spacing w:val="40"/>
          <w:sz w:val="40"/>
          <w:szCs w:val="40"/>
        </w:rPr>
        <w:t>中国疏浚协会</w:t>
      </w:r>
      <w:bookmarkEnd w:id="1"/>
      <w:r>
        <w:rPr>
          <w:rFonts w:ascii="Times New Roman" w:eastAsia="黑体" w:hAnsi="Times New Roman" w:cs="Times New Roman"/>
          <w:sz w:val="28"/>
          <w:szCs w:val="28"/>
        </w:rPr>
        <w:t xml:space="preserve">   </w:t>
      </w:r>
      <w:r>
        <w:rPr>
          <w:rFonts w:ascii="Times New Roman" w:eastAsia="黑体" w:hAnsi="Times New Roman" w:cs="Times New Roman"/>
          <w:sz w:val="28"/>
          <w:szCs w:val="28"/>
        </w:rPr>
        <w:t>发布</w:t>
      </w:r>
      <w:bookmarkEnd w:id="0"/>
    </w:p>
    <w:bookmarkStart w:id="2" w:name="_Toc27027" w:displacedByCustomXml="next"/>
    <w:bookmarkStart w:id="3" w:name="_Toc27580" w:displacedByCustomXml="next"/>
    <w:bookmarkStart w:id="4" w:name="_Toc171804403" w:displacedByCustomXml="next"/>
    <w:sdt>
      <w:sdtPr>
        <w:rPr>
          <w:rFonts w:asciiTheme="minorHAnsi" w:eastAsiaTheme="minorEastAsia" w:hAnsiTheme="minorHAnsi" w:cstheme="minorBidi"/>
          <w:color w:val="auto"/>
          <w:kern w:val="2"/>
          <w:sz w:val="21"/>
          <w:szCs w:val="24"/>
          <w:lang w:val="zh-CN"/>
        </w:rPr>
        <w:id w:val="456998125"/>
        <w:docPartObj>
          <w:docPartGallery w:val="Table of Contents"/>
          <w:docPartUnique/>
        </w:docPartObj>
      </w:sdtPr>
      <w:sdtEndPr>
        <w:rPr>
          <w:b/>
          <w:bCs/>
        </w:rPr>
      </w:sdtEndPr>
      <w:sdtContent>
        <w:p w14:paraId="7FE355E5" w14:textId="489ED6DA" w:rsidR="00FC1771" w:rsidRPr="00FC1771" w:rsidRDefault="00FC1771" w:rsidP="00486409">
          <w:pPr>
            <w:pStyle w:val="TOC"/>
            <w:spacing w:line="480" w:lineRule="auto"/>
            <w:jc w:val="center"/>
            <w:rPr>
              <w:rFonts w:ascii="黑体" w:eastAsia="黑体" w:hAnsi="黑体"/>
              <w:color w:val="auto"/>
            </w:rPr>
          </w:pPr>
          <w:r w:rsidRPr="00FC1771">
            <w:rPr>
              <w:rFonts w:ascii="黑体" w:eastAsia="黑体" w:hAnsi="黑体"/>
              <w:color w:val="auto"/>
              <w:lang w:val="zh-CN"/>
            </w:rPr>
            <w:t>目</w:t>
          </w:r>
          <w:r>
            <w:rPr>
              <w:rFonts w:ascii="黑体" w:eastAsia="黑体" w:hAnsi="黑体" w:hint="eastAsia"/>
              <w:color w:val="auto"/>
              <w:lang w:val="zh-CN"/>
            </w:rPr>
            <w:t xml:space="preserve">  次</w:t>
          </w:r>
        </w:p>
        <w:p w14:paraId="7B42D124" w14:textId="43B313EE" w:rsidR="002534FD" w:rsidRPr="002534FD" w:rsidRDefault="00FC1771" w:rsidP="006A475A">
          <w:pPr>
            <w:pStyle w:val="TOC2"/>
            <w:tabs>
              <w:tab w:val="right" w:leader="dot" w:pos="8296"/>
            </w:tabs>
            <w:spacing w:line="420" w:lineRule="exact"/>
            <w:ind w:leftChars="0" w:left="0"/>
            <w:rPr>
              <w:rFonts w:ascii="Times New Roman" w:eastAsia="宋体" w:hAnsi="Times New Roman" w:cs="Times New Roman"/>
              <w:noProof/>
              <w:szCs w:val="22"/>
              <w14:ligatures w14:val="standardContextual"/>
            </w:rPr>
          </w:pPr>
          <w:r w:rsidRPr="00A831EB">
            <w:rPr>
              <w:rFonts w:ascii="Times New Roman" w:eastAsia="宋体" w:hAnsi="Times New Roman" w:cs="Times New Roman"/>
              <w:szCs w:val="21"/>
            </w:rPr>
            <w:fldChar w:fldCharType="begin"/>
          </w:r>
          <w:r w:rsidRPr="00A831EB">
            <w:rPr>
              <w:rFonts w:ascii="Times New Roman" w:eastAsia="宋体" w:hAnsi="Times New Roman" w:cs="Times New Roman"/>
              <w:szCs w:val="21"/>
            </w:rPr>
            <w:instrText xml:space="preserve"> TOC \o "1-3" \h \z \u </w:instrText>
          </w:r>
          <w:r w:rsidRPr="00A831EB">
            <w:rPr>
              <w:rFonts w:ascii="Times New Roman" w:eastAsia="宋体" w:hAnsi="Times New Roman" w:cs="Times New Roman"/>
              <w:szCs w:val="21"/>
            </w:rPr>
            <w:fldChar w:fldCharType="separate"/>
          </w:r>
          <w:hyperlink w:anchor="_Toc182410344" w:history="1">
            <w:r w:rsidR="002534FD" w:rsidRPr="002534FD">
              <w:rPr>
                <w:rStyle w:val="ae"/>
                <w:rFonts w:ascii="Times New Roman" w:eastAsia="宋体" w:hAnsi="Times New Roman" w:cs="Times New Roman"/>
                <w:noProof/>
              </w:rPr>
              <w:t>前</w:t>
            </w:r>
            <w:r w:rsidR="002534FD" w:rsidRPr="002534FD">
              <w:rPr>
                <w:rStyle w:val="ae"/>
                <w:rFonts w:ascii="Times New Roman" w:eastAsia="宋体" w:hAnsi="Times New Roman" w:cs="Times New Roman"/>
                <w:noProof/>
              </w:rPr>
              <w:t xml:space="preserve">  </w:t>
            </w:r>
            <w:r w:rsidR="002534FD" w:rsidRPr="002534FD">
              <w:rPr>
                <w:rStyle w:val="ae"/>
                <w:rFonts w:ascii="Times New Roman" w:eastAsia="宋体" w:hAnsi="Times New Roman" w:cs="Times New Roman"/>
                <w:noProof/>
              </w:rPr>
              <w:t>言</w:t>
            </w:r>
            <w:r w:rsidR="002534FD" w:rsidRPr="002534FD">
              <w:rPr>
                <w:rFonts w:ascii="Times New Roman" w:eastAsia="宋体" w:hAnsi="Times New Roman" w:cs="Times New Roman"/>
                <w:noProof/>
                <w:webHidden/>
              </w:rPr>
              <w:tab/>
            </w:r>
            <w:r w:rsidR="002534FD" w:rsidRPr="002534FD">
              <w:rPr>
                <w:rFonts w:ascii="Times New Roman" w:eastAsia="宋体" w:hAnsi="Times New Roman" w:cs="Times New Roman"/>
                <w:noProof/>
                <w:webHidden/>
              </w:rPr>
              <w:fldChar w:fldCharType="begin"/>
            </w:r>
            <w:r w:rsidR="002534FD" w:rsidRPr="002534FD">
              <w:rPr>
                <w:rFonts w:ascii="Times New Roman" w:eastAsia="宋体" w:hAnsi="Times New Roman" w:cs="Times New Roman"/>
                <w:noProof/>
                <w:webHidden/>
              </w:rPr>
              <w:instrText xml:space="preserve"> PAGEREF _Toc182410344 \h </w:instrText>
            </w:r>
            <w:r w:rsidR="002534FD" w:rsidRPr="002534FD">
              <w:rPr>
                <w:rFonts w:ascii="Times New Roman" w:eastAsia="宋体" w:hAnsi="Times New Roman" w:cs="Times New Roman"/>
                <w:noProof/>
                <w:webHidden/>
              </w:rPr>
            </w:r>
            <w:r w:rsidR="002534FD" w:rsidRPr="002534FD">
              <w:rPr>
                <w:rFonts w:ascii="Times New Roman" w:eastAsia="宋体" w:hAnsi="Times New Roman" w:cs="Times New Roman"/>
                <w:noProof/>
                <w:webHidden/>
              </w:rPr>
              <w:fldChar w:fldCharType="separate"/>
            </w:r>
            <w:r w:rsidR="00DA7702">
              <w:rPr>
                <w:rFonts w:ascii="Times New Roman" w:eastAsia="宋体" w:hAnsi="Times New Roman" w:cs="Times New Roman"/>
                <w:noProof/>
                <w:webHidden/>
              </w:rPr>
              <w:t>II</w:t>
            </w:r>
            <w:r w:rsidR="002534FD" w:rsidRPr="002534FD">
              <w:rPr>
                <w:rFonts w:ascii="Times New Roman" w:eastAsia="宋体" w:hAnsi="Times New Roman" w:cs="Times New Roman"/>
                <w:noProof/>
                <w:webHidden/>
              </w:rPr>
              <w:fldChar w:fldCharType="end"/>
            </w:r>
          </w:hyperlink>
        </w:p>
        <w:p w14:paraId="4D5E46D1" w14:textId="58E7AFF0" w:rsidR="002534FD" w:rsidRPr="002534FD" w:rsidRDefault="003C4A7C" w:rsidP="006A475A">
          <w:pPr>
            <w:pStyle w:val="TOC2"/>
            <w:tabs>
              <w:tab w:val="right" w:leader="dot" w:pos="8296"/>
            </w:tabs>
            <w:spacing w:line="420" w:lineRule="exact"/>
            <w:ind w:leftChars="0" w:left="0"/>
            <w:rPr>
              <w:rFonts w:ascii="Times New Roman" w:eastAsia="宋体" w:hAnsi="Times New Roman" w:cs="Times New Roman"/>
              <w:noProof/>
              <w:szCs w:val="22"/>
              <w14:ligatures w14:val="standardContextual"/>
            </w:rPr>
          </w:pPr>
          <w:hyperlink w:anchor="_Toc182410345" w:history="1">
            <w:r w:rsidR="002534FD" w:rsidRPr="002534FD">
              <w:rPr>
                <w:rStyle w:val="ae"/>
                <w:rFonts w:ascii="Times New Roman" w:eastAsia="宋体" w:hAnsi="Times New Roman" w:cs="Times New Roman"/>
                <w:noProof/>
              </w:rPr>
              <w:t xml:space="preserve">1 </w:t>
            </w:r>
            <w:r w:rsidR="002534FD" w:rsidRPr="002534FD">
              <w:rPr>
                <w:rStyle w:val="ae"/>
                <w:rFonts w:ascii="Times New Roman" w:eastAsia="宋体" w:hAnsi="Times New Roman" w:cs="Times New Roman"/>
                <w:noProof/>
              </w:rPr>
              <w:t>范围</w:t>
            </w:r>
            <w:r w:rsidR="002534FD" w:rsidRPr="002534FD">
              <w:rPr>
                <w:rFonts w:ascii="Times New Roman" w:eastAsia="宋体" w:hAnsi="Times New Roman" w:cs="Times New Roman"/>
                <w:noProof/>
                <w:webHidden/>
              </w:rPr>
              <w:tab/>
            </w:r>
            <w:r w:rsidR="002534FD" w:rsidRPr="002534FD">
              <w:rPr>
                <w:rFonts w:ascii="Times New Roman" w:eastAsia="宋体" w:hAnsi="Times New Roman" w:cs="Times New Roman"/>
                <w:noProof/>
                <w:webHidden/>
              </w:rPr>
              <w:fldChar w:fldCharType="begin"/>
            </w:r>
            <w:r w:rsidR="002534FD" w:rsidRPr="002534FD">
              <w:rPr>
                <w:rFonts w:ascii="Times New Roman" w:eastAsia="宋体" w:hAnsi="Times New Roman" w:cs="Times New Roman"/>
                <w:noProof/>
                <w:webHidden/>
              </w:rPr>
              <w:instrText xml:space="preserve"> PAGEREF _Toc182410345 \h </w:instrText>
            </w:r>
            <w:r w:rsidR="002534FD" w:rsidRPr="002534FD">
              <w:rPr>
                <w:rFonts w:ascii="Times New Roman" w:eastAsia="宋体" w:hAnsi="Times New Roman" w:cs="Times New Roman"/>
                <w:noProof/>
                <w:webHidden/>
              </w:rPr>
            </w:r>
            <w:r w:rsidR="002534FD" w:rsidRPr="002534FD">
              <w:rPr>
                <w:rFonts w:ascii="Times New Roman" w:eastAsia="宋体" w:hAnsi="Times New Roman" w:cs="Times New Roman"/>
                <w:noProof/>
                <w:webHidden/>
              </w:rPr>
              <w:fldChar w:fldCharType="separate"/>
            </w:r>
            <w:r w:rsidR="00DA7702">
              <w:rPr>
                <w:rFonts w:ascii="Times New Roman" w:eastAsia="宋体" w:hAnsi="Times New Roman" w:cs="Times New Roman"/>
                <w:noProof/>
                <w:webHidden/>
              </w:rPr>
              <w:t>1</w:t>
            </w:r>
            <w:r w:rsidR="002534FD" w:rsidRPr="002534FD">
              <w:rPr>
                <w:rFonts w:ascii="Times New Roman" w:eastAsia="宋体" w:hAnsi="Times New Roman" w:cs="Times New Roman"/>
                <w:noProof/>
                <w:webHidden/>
              </w:rPr>
              <w:fldChar w:fldCharType="end"/>
            </w:r>
          </w:hyperlink>
        </w:p>
        <w:p w14:paraId="34CF99C4" w14:textId="38393656" w:rsidR="002534FD" w:rsidRPr="002534FD" w:rsidRDefault="003C4A7C" w:rsidP="006A475A">
          <w:pPr>
            <w:pStyle w:val="TOC2"/>
            <w:tabs>
              <w:tab w:val="right" w:leader="dot" w:pos="8296"/>
            </w:tabs>
            <w:spacing w:line="420" w:lineRule="exact"/>
            <w:ind w:leftChars="0" w:left="0"/>
            <w:rPr>
              <w:rFonts w:ascii="Times New Roman" w:eastAsia="宋体" w:hAnsi="Times New Roman" w:cs="Times New Roman"/>
              <w:noProof/>
              <w:szCs w:val="22"/>
              <w14:ligatures w14:val="standardContextual"/>
            </w:rPr>
          </w:pPr>
          <w:hyperlink w:anchor="_Toc182410346" w:history="1">
            <w:r w:rsidR="002534FD" w:rsidRPr="002534FD">
              <w:rPr>
                <w:rStyle w:val="ae"/>
                <w:rFonts w:ascii="Times New Roman" w:eastAsia="宋体" w:hAnsi="Times New Roman" w:cs="Times New Roman"/>
                <w:noProof/>
              </w:rPr>
              <w:t xml:space="preserve">2 </w:t>
            </w:r>
            <w:r w:rsidR="002534FD" w:rsidRPr="002534FD">
              <w:rPr>
                <w:rStyle w:val="ae"/>
                <w:rFonts w:ascii="Times New Roman" w:eastAsia="宋体" w:hAnsi="Times New Roman" w:cs="Times New Roman"/>
                <w:noProof/>
              </w:rPr>
              <w:t>规范性引用文件</w:t>
            </w:r>
            <w:r w:rsidR="002534FD" w:rsidRPr="002534FD">
              <w:rPr>
                <w:rFonts w:ascii="Times New Roman" w:eastAsia="宋体" w:hAnsi="Times New Roman" w:cs="Times New Roman"/>
                <w:noProof/>
                <w:webHidden/>
              </w:rPr>
              <w:tab/>
            </w:r>
            <w:r w:rsidR="002534FD" w:rsidRPr="002534FD">
              <w:rPr>
                <w:rFonts w:ascii="Times New Roman" w:eastAsia="宋体" w:hAnsi="Times New Roman" w:cs="Times New Roman"/>
                <w:noProof/>
                <w:webHidden/>
              </w:rPr>
              <w:fldChar w:fldCharType="begin"/>
            </w:r>
            <w:r w:rsidR="002534FD" w:rsidRPr="002534FD">
              <w:rPr>
                <w:rFonts w:ascii="Times New Roman" w:eastAsia="宋体" w:hAnsi="Times New Roman" w:cs="Times New Roman"/>
                <w:noProof/>
                <w:webHidden/>
              </w:rPr>
              <w:instrText xml:space="preserve"> PAGEREF _Toc182410346 \h </w:instrText>
            </w:r>
            <w:r w:rsidR="002534FD" w:rsidRPr="002534FD">
              <w:rPr>
                <w:rFonts w:ascii="Times New Roman" w:eastAsia="宋体" w:hAnsi="Times New Roman" w:cs="Times New Roman"/>
                <w:noProof/>
                <w:webHidden/>
              </w:rPr>
            </w:r>
            <w:r w:rsidR="002534FD" w:rsidRPr="002534FD">
              <w:rPr>
                <w:rFonts w:ascii="Times New Roman" w:eastAsia="宋体" w:hAnsi="Times New Roman" w:cs="Times New Roman"/>
                <w:noProof/>
                <w:webHidden/>
              </w:rPr>
              <w:fldChar w:fldCharType="separate"/>
            </w:r>
            <w:r w:rsidR="00DA7702">
              <w:rPr>
                <w:rFonts w:ascii="Times New Roman" w:eastAsia="宋体" w:hAnsi="Times New Roman" w:cs="Times New Roman"/>
                <w:noProof/>
                <w:webHidden/>
              </w:rPr>
              <w:t>1</w:t>
            </w:r>
            <w:r w:rsidR="002534FD" w:rsidRPr="002534FD">
              <w:rPr>
                <w:rFonts w:ascii="Times New Roman" w:eastAsia="宋体" w:hAnsi="Times New Roman" w:cs="Times New Roman"/>
                <w:noProof/>
                <w:webHidden/>
              </w:rPr>
              <w:fldChar w:fldCharType="end"/>
            </w:r>
          </w:hyperlink>
        </w:p>
        <w:p w14:paraId="1B4AC5E1" w14:textId="20B82D85" w:rsidR="002534FD" w:rsidRPr="002534FD" w:rsidRDefault="003C4A7C" w:rsidP="006A475A">
          <w:pPr>
            <w:pStyle w:val="TOC2"/>
            <w:tabs>
              <w:tab w:val="right" w:leader="dot" w:pos="8296"/>
            </w:tabs>
            <w:spacing w:line="420" w:lineRule="exact"/>
            <w:ind w:leftChars="0" w:left="0"/>
            <w:rPr>
              <w:rFonts w:ascii="Times New Roman" w:eastAsia="宋体" w:hAnsi="Times New Roman" w:cs="Times New Roman"/>
              <w:noProof/>
              <w:szCs w:val="22"/>
              <w14:ligatures w14:val="standardContextual"/>
            </w:rPr>
          </w:pPr>
          <w:hyperlink w:anchor="_Toc182410347" w:history="1">
            <w:r w:rsidR="002534FD" w:rsidRPr="002534FD">
              <w:rPr>
                <w:rStyle w:val="ae"/>
                <w:rFonts w:ascii="Times New Roman" w:eastAsia="宋体" w:hAnsi="Times New Roman" w:cs="Times New Roman"/>
                <w:noProof/>
              </w:rPr>
              <w:t xml:space="preserve">3 </w:t>
            </w:r>
            <w:r w:rsidR="002534FD" w:rsidRPr="002534FD">
              <w:rPr>
                <w:rStyle w:val="ae"/>
                <w:rFonts w:ascii="Times New Roman" w:eastAsia="宋体" w:hAnsi="Times New Roman" w:cs="Times New Roman"/>
                <w:noProof/>
              </w:rPr>
              <w:t>术语和定义</w:t>
            </w:r>
            <w:r w:rsidR="002534FD" w:rsidRPr="002534FD">
              <w:rPr>
                <w:rFonts w:ascii="Times New Roman" w:eastAsia="宋体" w:hAnsi="Times New Roman" w:cs="Times New Roman"/>
                <w:noProof/>
                <w:webHidden/>
              </w:rPr>
              <w:tab/>
            </w:r>
            <w:r w:rsidR="002534FD" w:rsidRPr="002534FD">
              <w:rPr>
                <w:rFonts w:ascii="Times New Roman" w:eastAsia="宋体" w:hAnsi="Times New Roman" w:cs="Times New Roman"/>
                <w:noProof/>
                <w:webHidden/>
              </w:rPr>
              <w:fldChar w:fldCharType="begin"/>
            </w:r>
            <w:r w:rsidR="002534FD" w:rsidRPr="002534FD">
              <w:rPr>
                <w:rFonts w:ascii="Times New Roman" w:eastAsia="宋体" w:hAnsi="Times New Roman" w:cs="Times New Roman"/>
                <w:noProof/>
                <w:webHidden/>
              </w:rPr>
              <w:instrText xml:space="preserve"> PAGEREF _Toc182410347 \h </w:instrText>
            </w:r>
            <w:r w:rsidR="002534FD" w:rsidRPr="002534FD">
              <w:rPr>
                <w:rFonts w:ascii="Times New Roman" w:eastAsia="宋体" w:hAnsi="Times New Roman" w:cs="Times New Roman"/>
                <w:noProof/>
                <w:webHidden/>
              </w:rPr>
            </w:r>
            <w:r w:rsidR="002534FD" w:rsidRPr="002534FD">
              <w:rPr>
                <w:rFonts w:ascii="Times New Roman" w:eastAsia="宋体" w:hAnsi="Times New Roman" w:cs="Times New Roman"/>
                <w:noProof/>
                <w:webHidden/>
              </w:rPr>
              <w:fldChar w:fldCharType="separate"/>
            </w:r>
            <w:r w:rsidR="00DA7702">
              <w:rPr>
                <w:rFonts w:ascii="Times New Roman" w:eastAsia="宋体" w:hAnsi="Times New Roman" w:cs="Times New Roman"/>
                <w:noProof/>
                <w:webHidden/>
              </w:rPr>
              <w:t>1</w:t>
            </w:r>
            <w:r w:rsidR="002534FD" w:rsidRPr="002534FD">
              <w:rPr>
                <w:rFonts w:ascii="Times New Roman" w:eastAsia="宋体" w:hAnsi="Times New Roman" w:cs="Times New Roman"/>
                <w:noProof/>
                <w:webHidden/>
              </w:rPr>
              <w:fldChar w:fldCharType="end"/>
            </w:r>
          </w:hyperlink>
        </w:p>
        <w:p w14:paraId="1E95FBC4" w14:textId="5ECE1393" w:rsidR="002534FD" w:rsidRPr="002534FD" w:rsidRDefault="003C4A7C" w:rsidP="006A475A">
          <w:pPr>
            <w:pStyle w:val="TOC2"/>
            <w:tabs>
              <w:tab w:val="right" w:leader="dot" w:pos="8296"/>
            </w:tabs>
            <w:spacing w:line="420" w:lineRule="exact"/>
            <w:ind w:leftChars="0" w:left="0"/>
            <w:rPr>
              <w:rFonts w:ascii="Times New Roman" w:eastAsia="宋体" w:hAnsi="Times New Roman" w:cs="Times New Roman"/>
              <w:noProof/>
              <w:szCs w:val="22"/>
              <w14:ligatures w14:val="standardContextual"/>
            </w:rPr>
          </w:pPr>
          <w:hyperlink w:anchor="_Toc182410348" w:history="1">
            <w:r w:rsidR="002534FD" w:rsidRPr="002534FD">
              <w:rPr>
                <w:rStyle w:val="ae"/>
                <w:rFonts w:ascii="Times New Roman" w:eastAsia="宋体" w:hAnsi="Times New Roman" w:cs="Times New Roman"/>
                <w:noProof/>
              </w:rPr>
              <w:t xml:space="preserve">4 </w:t>
            </w:r>
            <w:r w:rsidR="002534FD" w:rsidRPr="002534FD">
              <w:rPr>
                <w:rStyle w:val="ae"/>
                <w:rFonts w:ascii="Times New Roman" w:eastAsia="宋体" w:hAnsi="Times New Roman" w:cs="Times New Roman"/>
                <w:noProof/>
              </w:rPr>
              <w:t>总体要求</w:t>
            </w:r>
            <w:r w:rsidR="002534FD" w:rsidRPr="002534FD">
              <w:rPr>
                <w:rFonts w:ascii="Times New Roman" w:eastAsia="宋体" w:hAnsi="Times New Roman" w:cs="Times New Roman"/>
                <w:noProof/>
                <w:webHidden/>
              </w:rPr>
              <w:tab/>
            </w:r>
            <w:r w:rsidR="002534FD" w:rsidRPr="002534FD">
              <w:rPr>
                <w:rFonts w:ascii="Times New Roman" w:eastAsia="宋体" w:hAnsi="Times New Roman" w:cs="Times New Roman"/>
                <w:noProof/>
                <w:webHidden/>
              </w:rPr>
              <w:fldChar w:fldCharType="begin"/>
            </w:r>
            <w:r w:rsidR="002534FD" w:rsidRPr="002534FD">
              <w:rPr>
                <w:rFonts w:ascii="Times New Roman" w:eastAsia="宋体" w:hAnsi="Times New Roman" w:cs="Times New Roman"/>
                <w:noProof/>
                <w:webHidden/>
              </w:rPr>
              <w:instrText xml:space="preserve"> PAGEREF _Toc182410348 \h </w:instrText>
            </w:r>
            <w:r w:rsidR="002534FD" w:rsidRPr="002534FD">
              <w:rPr>
                <w:rFonts w:ascii="Times New Roman" w:eastAsia="宋体" w:hAnsi="Times New Roman" w:cs="Times New Roman"/>
                <w:noProof/>
                <w:webHidden/>
              </w:rPr>
            </w:r>
            <w:r w:rsidR="002534FD" w:rsidRPr="002534FD">
              <w:rPr>
                <w:rFonts w:ascii="Times New Roman" w:eastAsia="宋体" w:hAnsi="Times New Roman" w:cs="Times New Roman"/>
                <w:noProof/>
                <w:webHidden/>
              </w:rPr>
              <w:fldChar w:fldCharType="separate"/>
            </w:r>
            <w:r w:rsidR="00DA7702">
              <w:rPr>
                <w:rFonts w:ascii="Times New Roman" w:eastAsia="宋体" w:hAnsi="Times New Roman" w:cs="Times New Roman"/>
                <w:noProof/>
                <w:webHidden/>
              </w:rPr>
              <w:t>2</w:t>
            </w:r>
            <w:r w:rsidR="002534FD" w:rsidRPr="002534FD">
              <w:rPr>
                <w:rFonts w:ascii="Times New Roman" w:eastAsia="宋体" w:hAnsi="Times New Roman" w:cs="Times New Roman"/>
                <w:noProof/>
                <w:webHidden/>
              </w:rPr>
              <w:fldChar w:fldCharType="end"/>
            </w:r>
          </w:hyperlink>
        </w:p>
        <w:p w14:paraId="7AE85C6D" w14:textId="3230F1FE" w:rsidR="002534FD" w:rsidRPr="002534FD" w:rsidRDefault="003C4A7C" w:rsidP="006A475A">
          <w:pPr>
            <w:pStyle w:val="TOC3"/>
            <w:spacing w:line="420" w:lineRule="exact"/>
            <w:rPr>
              <w:rFonts w:ascii="Times New Roman" w:eastAsia="宋体" w:hAnsi="Times New Roman" w:cs="Times New Roman"/>
              <w:noProof/>
              <w:szCs w:val="22"/>
              <w14:ligatures w14:val="standardContextual"/>
            </w:rPr>
          </w:pPr>
          <w:hyperlink w:anchor="_Toc182410349" w:history="1">
            <w:r w:rsidR="002534FD" w:rsidRPr="002534FD">
              <w:rPr>
                <w:rStyle w:val="ae"/>
                <w:rFonts w:ascii="Times New Roman" w:eastAsia="宋体" w:hAnsi="Times New Roman" w:cs="Times New Roman"/>
                <w:noProof/>
              </w:rPr>
              <w:t xml:space="preserve">4.1 </w:t>
            </w:r>
            <w:r w:rsidR="002534FD" w:rsidRPr="002534FD">
              <w:rPr>
                <w:rStyle w:val="ae"/>
                <w:rFonts w:ascii="Times New Roman" w:eastAsia="宋体" w:hAnsi="Times New Roman" w:cs="Times New Roman"/>
                <w:noProof/>
              </w:rPr>
              <w:t>基本原则</w:t>
            </w:r>
            <w:r w:rsidR="002534FD" w:rsidRPr="002534FD">
              <w:rPr>
                <w:rFonts w:ascii="Times New Roman" w:eastAsia="宋体" w:hAnsi="Times New Roman" w:cs="Times New Roman"/>
                <w:noProof/>
                <w:webHidden/>
              </w:rPr>
              <w:tab/>
            </w:r>
            <w:r w:rsidR="002534FD" w:rsidRPr="002534FD">
              <w:rPr>
                <w:rFonts w:ascii="Times New Roman" w:eastAsia="宋体" w:hAnsi="Times New Roman" w:cs="Times New Roman"/>
                <w:noProof/>
                <w:webHidden/>
              </w:rPr>
              <w:fldChar w:fldCharType="begin"/>
            </w:r>
            <w:r w:rsidR="002534FD" w:rsidRPr="002534FD">
              <w:rPr>
                <w:rFonts w:ascii="Times New Roman" w:eastAsia="宋体" w:hAnsi="Times New Roman" w:cs="Times New Roman"/>
                <w:noProof/>
                <w:webHidden/>
              </w:rPr>
              <w:instrText xml:space="preserve"> PAGEREF _Toc182410349 \h </w:instrText>
            </w:r>
            <w:r w:rsidR="002534FD" w:rsidRPr="002534FD">
              <w:rPr>
                <w:rFonts w:ascii="Times New Roman" w:eastAsia="宋体" w:hAnsi="Times New Roman" w:cs="Times New Roman"/>
                <w:noProof/>
                <w:webHidden/>
              </w:rPr>
            </w:r>
            <w:r w:rsidR="002534FD" w:rsidRPr="002534FD">
              <w:rPr>
                <w:rFonts w:ascii="Times New Roman" w:eastAsia="宋体" w:hAnsi="Times New Roman" w:cs="Times New Roman"/>
                <w:noProof/>
                <w:webHidden/>
              </w:rPr>
              <w:fldChar w:fldCharType="separate"/>
            </w:r>
            <w:r w:rsidR="00DA7702">
              <w:rPr>
                <w:rFonts w:ascii="Times New Roman" w:eastAsia="宋体" w:hAnsi="Times New Roman" w:cs="Times New Roman"/>
                <w:noProof/>
                <w:webHidden/>
              </w:rPr>
              <w:t>2</w:t>
            </w:r>
            <w:r w:rsidR="002534FD" w:rsidRPr="002534FD">
              <w:rPr>
                <w:rFonts w:ascii="Times New Roman" w:eastAsia="宋体" w:hAnsi="Times New Roman" w:cs="Times New Roman"/>
                <w:noProof/>
                <w:webHidden/>
              </w:rPr>
              <w:fldChar w:fldCharType="end"/>
            </w:r>
          </w:hyperlink>
        </w:p>
        <w:p w14:paraId="3F2EB3B7" w14:textId="0DEBA47F" w:rsidR="002534FD" w:rsidRPr="002534FD" w:rsidRDefault="003C4A7C" w:rsidP="006A475A">
          <w:pPr>
            <w:pStyle w:val="TOC3"/>
            <w:spacing w:line="420" w:lineRule="exact"/>
            <w:ind w:leftChars="0" w:left="0" w:firstLineChars="100" w:firstLine="210"/>
            <w:rPr>
              <w:rFonts w:ascii="Times New Roman" w:eastAsia="宋体" w:hAnsi="Times New Roman" w:cs="Times New Roman"/>
              <w:noProof/>
              <w:szCs w:val="22"/>
              <w14:ligatures w14:val="standardContextual"/>
            </w:rPr>
          </w:pPr>
          <w:hyperlink w:anchor="_Toc182410350" w:history="1">
            <w:r w:rsidR="002534FD" w:rsidRPr="002534FD">
              <w:rPr>
                <w:rStyle w:val="ae"/>
                <w:rFonts w:ascii="Times New Roman" w:eastAsia="宋体" w:hAnsi="Times New Roman" w:cs="Times New Roman"/>
                <w:noProof/>
              </w:rPr>
              <w:t xml:space="preserve">4.2 </w:t>
            </w:r>
            <w:r w:rsidR="002534FD" w:rsidRPr="002534FD">
              <w:rPr>
                <w:rStyle w:val="ae"/>
                <w:rFonts w:ascii="Times New Roman" w:eastAsia="宋体" w:hAnsi="Times New Roman" w:cs="Times New Roman"/>
                <w:noProof/>
              </w:rPr>
              <w:t>工作内容</w:t>
            </w:r>
            <w:r w:rsidR="002534FD" w:rsidRPr="002534FD">
              <w:rPr>
                <w:rFonts w:ascii="Times New Roman" w:eastAsia="宋体" w:hAnsi="Times New Roman" w:cs="Times New Roman"/>
                <w:noProof/>
                <w:webHidden/>
              </w:rPr>
              <w:tab/>
            </w:r>
            <w:r w:rsidR="002534FD" w:rsidRPr="002534FD">
              <w:rPr>
                <w:rFonts w:ascii="Times New Roman" w:eastAsia="宋体" w:hAnsi="Times New Roman" w:cs="Times New Roman"/>
                <w:noProof/>
                <w:webHidden/>
              </w:rPr>
              <w:fldChar w:fldCharType="begin"/>
            </w:r>
            <w:r w:rsidR="002534FD" w:rsidRPr="002534FD">
              <w:rPr>
                <w:rFonts w:ascii="Times New Roman" w:eastAsia="宋体" w:hAnsi="Times New Roman" w:cs="Times New Roman"/>
                <w:noProof/>
                <w:webHidden/>
              </w:rPr>
              <w:instrText xml:space="preserve"> PAGEREF _Toc182410350 \h </w:instrText>
            </w:r>
            <w:r w:rsidR="002534FD" w:rsidRPr="002534FD">
              <w:rPr>
                <w:rFonts w:ascii="Times New Roman" w:eastAsia="宋体" w:hAnsi="Times New Roman" w:cs="Times New Roman"/>
                <w:noProof/>
                <w:webHidden/>
              </w:rPr>
            </w:r>
            <w:r w:rsidR="002534FD" w:rsidRPr="002534FD">
              <w:rPr>
                <w:rFonts w:ascii="Times New Roman" w:eastAsia="宋体" w:hAnsi="Times New Roman" w:cs="Times New Roman"/>
                <w:noProof/>
                <w:webHidden/>
              </w:rPr>
              <w:fldChar w:fldCharType="separate"/>
            </w:r>
            <w:r w:rsidR="00DA7702">
              <w:rPr>
                <w:rFonts w:ascii="Times New Roman" w:eastAsia="宋体" w:hAnsi="Times New Roman" w:cs="Times New Roman"/>
                <w:noProof/>
                <w:webHidden/>
              </w:rPr>
              <w:t>3</w:t>
            </w:r>
            <w:r w:rsidR="002534FD" w:rsidRPr="002534FD">
              <w:rPr>
                <w:rFonts w:ascii="Times New Roman" w:eastAsia="宋体" w:hAnsi="Times New Roman" w:cs="Times New Roman"/>
                <w:noProof/>
                <w:webHidden/>
              </w:rPr>
              <w:fldChar w:fldCharType="end"/>
            </w:r>
          </w:hyperlink>
        </w:p>
        <w:p w14:paraId="7DB13F87" w14:textId="00836417" w:rsidR="002534FD" w:rsidRPr="002534FD" w:rsidRDefault="003C4A7C" w:rsidP="006A475A">
          <w:pPr>
            <w:pStyle w:val="TOC3"/>
            <w:spacing w:line="420" w:lineRule="exact"/>
            <w:ind w:leftChars="0" w:left="0" w:firstLineChars="100" w:firstLine="210"/>
            <w:rPr>
              <w:rFonts w:ascii="Times New Roman" w:eastAsia="宋体" w:hAnsi="Times New Roman" w:cs="Times New Roman"/>
              <w:noProof/>
              <w:szCs w:val="22"/>
              <w14:ligatures w14:val="standardContextual"/>
            </w:rPr>
          </w:pPr>
          <w:hyperlink w:anchor="_Toc182410351" w:history="1">
            <w:r w:rsidR="002534FD" w:rsidRPr="002534FD">
              <w:rPr>
                <w:rStyle w:val="ae"/>
                <w:rFonts w:ascii="Times New Roman" w:eastAsia="宋体" w:hAnsi="Times New Roman" w:cs="Times New Roman"/>
                <w:noProof/>
              </w:rPr>
              <w:t xml:space="preserve">4.3 </w:t>
            </w:r>
            <w:r w:rsidR="002534FD" w:rsidRPr="002534FD">
              <w:rPr>
                <w:rStyle w:val="ae"/>
                <w:rFonts w:ascii="Times New Roman" w:eastAsia="宋体" w:hAnsi="Times New Roman" w:cs="Times New Roman"/>
                <w:noProof/>
              </w:rPr>
              <w:t>工作流程</w:t>
            </w:r>
            <w:r w:rsidR="002534FD" w:rsidRPr="002534FD">
              <w:rPr>
                <w:rFonts w:ascii="Times New Roman" w:eastAsia="宋体" w:hAnsi="Times New Roman" w:cs="Times New Roman"/>
                <w:noProof/>
                <w:webHidden/>
              </w:rPr>
              <w:tab/>
            </w:r>
            <w:r w:rsidR="002534FD" w:rsidRPr="002534FD">
              <w:rPr>
                <w:rFonts w:ascii="Times New Roman" w:eastAsia="宋体" w:hAnsi="Times New Roman" w:cs="Times New Roman"/>
                <w:noProof/>
                <w:webHidden/>
              </w:rPr>
              <w:fldChar w:fldCharType="begin"/>
            </w:r>
            <w:r w:rsidR="002534FD" w:rsidRPr="002534FD">
              <w:rPr>
                <w:rFonts w:ascii="Times New Roman" w:eastAsia="宋体" w:hAnsi="Times New Roman" w:cs="Times New Roman"/>
                <w:noProof/>
                <w:webHidden/>
              </w:rPr>
              <w:instrText xml:space="preserve"> PAGEREF _Toc182410351 \h </w:instrText>
            </w:r>
            <w:r w:rsidR="002534FD" w:rsidRPr="002534FD">
              <w:rPr>
                <w:rFonts w:ascii="Times New Roman" w:eastAsia="宋体" w:hAnsi="Times New Roman" w:cs="Times New Roman"/>
                <w:noProof/>
                <w:webHidden/>
              </w:rPr>
            </w:r>
            <w:r w:rsidR="002534FD" w:rsidRPr="002534FD">
              <w:rPr>
                <w:rFonts w:ascii="Times New Roman" w:eastAsia="宋体" w:hAnsi="Times New Roman" w:cs="Times New Roman"/>
                <w:noProof/>
                <w:webHidden/>
              </w:rPr>
              <w:fldChar w:fldCharType="separate"/>
            </w:r>
            <w:r w:rsidR="00DA7702">
              <w:rPr>
                <w:rFonts w:ascii="Times New Roman" w:eastAsia="宋体" w:hAnsi="Times New Roman" w:cs="Times New Roman"/>
                <w:noProof/>
                <w:webHidden/>
              </w:rPr>
              <w:t>4</w:t>
            </w:r>
            <w:r w:rsidR="002534FD" w:rsidRPr="002534FD">
              <w:rPr>
                <w:rFonts w:ascii="Times New Roman" w:eastAsia="宋体" w:hAnsi="Times New Roman" w:cs="Times New Roman"/>
                <w:noProof/>
                <w:webHidden/>
              </w:rPr>
              <w:fldChar w:fldCharType="end"/>
            </w:r>
          </w:hyperlink>
        </w:p>
        <w:p w14:paraId="13DF2C43" w14:textId="09211B72" w:rsidR="002534FD" w:rsidRPr="002534FD" w:rsidRDefault="003C4A7C" w:rsidP="006A475A">
          <w:pPr>
            <w:pStyle w:val="TOC2"/>
            <w:tabs>
              <w:tab w:val="right" w:leader="dot" w:pos="8296"/>
            </w:tabs>
            <w:spacing w:line="420" w:lineRule="exact"/>
            <w:ind w:leftChars="0" w:left="0"/>
            <w:rPr>
              <w:rFonts w:ascii="Times New Roman" w:eastAsia="宋体" w:hAnsi="Times New Roman" w:cs="Times New Roman"/>
              <w:noProof/>
              <w:szCs w:val="22"/>
              <w14:ligatures w14:val="standardContextual"/>
            </w:rPr>
          </w:pPr>
          <w:hyperlink w:anchor="_Toc182410352" w:history="1">
            <w:r w:rsidR="002534FD" w:rsidRPr="002534FD">
              <w:rPr>
                <w:rStyle w:val="ae"/>
                <w:rFonts w:ascii="Times New Roman" w:eastAsia="宋体" w:hAnsi="Times New Roman" w:cs="Times New Roman"/>
                <w:noProof/>
              </w:rPr>
              <w:t xml:space="preserve">5 </w:t>
            </w:r>
            <w:r w:rsidR="002534FD" w:rsidRPr="002534FD">
              <w:rPr>
                <w:rStyle w:val="ae"/>
                <w:rFonts w:ascii="Times New Roman" w:eastAsia="宋体" w:hAnsi="Times New Roman" w:cs="Times New Roman"/>
                <w:noProof/>
              </w:rPr>
              <w:t>采矿区土壤重金属污染调查与风险评估</w:t>
            </w:r>
            <w:r w:rsidR="002534FD" w:rsidRPr="002534FD">
              <w:rPr>
                <w:rFonts w:ascii="Times New Roman" w:eastAsia="宋体" w:hAnsi="Times New Roman" w:cs="Times New Roman"/>
                <w:noProof/>
                <w:webHidden/>
              </w:rPr>
              <w:tab/>
            </w:r>
            <w:r w:rsidR="002534FD" w:rsidRPr="002534FD">
              <w:rPr>
                <w:rFonts w:ascii="Times New Roman" w:eastAsia="宋体" w:hAnsi="Times New Roman" w:cs="Times New Roman"/>
                <w:noProof/>
                <w:webHidden/>
              </w:rPr>
              <w:fldChar w:fldCharType="begin"/>
            </w:r>
            <w:r w:rsidR="002534FD" w:rsidRPr="002534FD">
              <w:rPr>
                <w:rFonts w:ascii="Times New Roman" w:eastAsia="宋体" w:hAnsi="Times New Roman" w:cs="Times New Roman"/>
                <w:noProof/>
                <w:webHidden/>
              </w:rPr>
              <w:instrText xml:space="preserve"> PAGEREF _Toc182410352 \h </w:instrText>
            </w:r>
            <w:r w:rsidR="002534FD" w:rsidRPr="002534FD">
              <w:rPr>
                <w:rFonts w:ascii="Times New Roman" w:eastAsia="宋体" w:hAnsi="Times New Roman" w:cs="Times New Roman"/>
                <w:noProof/>
                <w:webHidden/>
              </w:rPr>
            </w:r>
            <w:r w:rsidR="002534FD" w:rsidRPr="002534FD">
              <w:rPr>
                <w:rFonts w:ascii="Times New Roman" w:eastAsia="宋体" w:hAnsi="Times New Roman" w:cs="Times New Roman"/>
                <w:noProof/>
                <w:webHidden/>
              </w:rPr>
              <w:fldChar w:fldCharType="separate"/>
            </w:r>
            <w:r w:rsidR="00DA7702">
              <w:rPr>
                <w:rFonts w:ascii="Times New Roman" w:eastAsia="宋体" w:hAnsi="Times New Roman" w:cs="Times New Roman"/>
                <w:noProof/>
                <w:webHidden/>
              </w:rPr>
              <w:t>4</w:t>
            </w:r>
            <w:r w:rsidR="002534FD" w:rsidRPr="002534FD">
              <w:rPr>
                <w:rFonts w:ascii="Times New Roman" w:eastAsia="宋体" w:hAnsi="Times New Roman" w:cs="Times New Roman"/>
                <w:noProof/>
                <w:webHidden/>
              </w:rPr>
              <w:fldChar w:fldCharType="end"/>
            </w:r>
          </w:hyperlink>
        </w:p>
        <w:p w14:paraId="73B1B086" w14:textId="65658FDD" w:rsidR="002534FD" w:rsidRPr="002534FD" w:rsidRDefault="003C4A7C" w:rsidP="006A475A">
          <w:pPr>
            <w:pStyle w:val="TOC3"/>
            <w:spacing w:line="420" w:lineRule="exact"/>
            <w:ind w:leftChars="0" w:left="0" w:firstLineChars="100" w:firstLine="210"/>
            <w:rPr>
              <w:rFonts w:ascii="Times New Roman" w:eastAsia="宋体" w:hAnsi="Times New Roman" w:cs="Times New Roman"/>
              <w:noProof/>
              <w:szCs w:val="22"/>
              <w14:ligatures w14:val="standardContextual"/>
            </w:rPr>
          </w:pPr>
          <w:hyperlink w:anchor="_Toc182410353" w:history="1">
            <w:r w:rsidR="002534FD" w:rsidRPr="002534FD">
              <w:rPr>
                <w:rStyle w:val="ae"/>
                <w:rFonts w:ascii="Times New Roman" w:eastAsia="宋体" w:hAnsi="Times New Roman" w:cs="Times New Roman"/>
                <w:noProof/>
              </w:rPr>
              <w:t xml:space="preserve">5.1 </w:t>
            </w:r>
            <w:r w:rsidR="002534FD" w:rsidRPr="002534FD">
              <w:rPr>
                <w:rStyle w:val="ae"/>
                <w:rFonts w:ascii="Times New Roman" w:eastAsia="宋体" w:hAnsi="Times New Roman" w:cs="Times New Roman"/>
                <w:noProof/>
              </w:rPr>
              <w:t>现状调查</w:t>
            </w:r>
            <w:r w:rsidR="002534FD" w:rsidRPr="002534FD">
              <w:rPr>
                <w:rFonts w:ascii="Times New Roman" w:eastAsia="宋体" w:hAnsi="Times New Roman" w:cs="Times New Roman"/>
                <w:noProof/>
                <w:webHidden/>
              </w:rPr>
              <w:tab/>
            </w:r>
            <w:r w:rsidR="002534FD" w:rsidRPr="002534FD">
              <w:rPr>
                <w:rFonts w:ascii="Times New Roman" w:eastAsia="宋体" w:hAnsi="Times New Roman" w:cs="Times New Roman"/>
                <w:noProof/>
                <w:webHidden/>
              </w:rPr>
              <w:fldChar w:fldCharType="begin"/>
            </w:r>
            <w:r w:rsidR="002534FD" w:rsidRPr="002534FD">
              <w:rPr>
                <w:rFonts w:ascii="Times New Roman" w:eastAsia="宋体" w:hAnsi="Times New Roman" w:cs="Times New Roman"/>
                <w:noProof/>
                <w:webHidden/>
              </w:rPr>
              <w:instrText xml:space="preserve"> PAGEREF _Toc182410353 \h </w:instrText>
            </w:r>
            <w:r w:rsidR="002534FD" w:rsidRPr="002534FD">
              <w:rPr>
                <w:rFonts w:ascii="Times New Roman" w:eastAsia="宋体" w:hAnsi="Times New Roman" w:cs="Times New Roman"/>
                <w:noProof/>
                <w:webHidden/>
              </w:rPr>
            </w:r>
            <w:r w:rsidR="002534FD" w:rsidRPr="002534FD">
              <w:rPr>
                <w:rFonts w:ascii="Times New Roman" w:eastAsia="宋体" w:hAnsi="Times New Roman" w:cs="Times New Roman"/>
                <w:noProof/>
                <w:webHidden/>
              </w:rPr>
              <w:fldChar w:fldCharType="separate"/>
            </w:r>
            <w:r w:rsidR="00DA7702">
              <w:rPr>
                <w:rFonts w:ascii="Times New Roman" w:eastAsia="宋体" w:hAnsi="Times New Roman" w:cs="Times New Roman"/>
                <w:noProof/>
                <w:webHidden/>
              </w:rPr>
              <w:t>4</w:t>
            </w:r>
            <w:r w:rsidR="002534FD" w:rsidRPr="002534FD">
              <w:rPr>
                <w:rFonts w:ascii="Times New Roman" w:eastAsia="宋体" w:hAnsi="Times New Roman" w:cs="Times New Roman"/>
                <w:noProof/>
                <w:webHidden/>
              </w:rPr>
              <w:fldChar w:fldCharType="end"/>
            </w:r>
          </w:hyperlink>
        </w:p>
        <w:p w14:paraId="02CDE8A3" w14:textId="19CE9752" w:rsidR="002534FD" w:rsidRPr="002534FD" w:rsidRDefault="003C4A7C" w:rsidP="006A475A">
          <w:pPr>
            <w:pStyle w:val="TOC3"/>
            <w:spacing w:line="420" w:lineRule="exact"/>
            <w:ind w:leftChars="0" w:left="0" w:firstLineChars="100" w:firstLine="210"/>
            <w:rPr>
              <w:rFonts w:ascii="Times New Roman" w:eastAsia="宋体" w:hAnsi="Times New Roman" w:cs="Times New Roman"/>
              <w:noProof/>
              <w:szCs w:val="22"/>
              <w14:ligatures w14:val="standardContextual"/>
            </w:rPr>
          </w:pPr>
          <w:hyperlink w:anchor="_Toc182410354" w:history="1">
            <w:r w:rsidR="002534FD" w:rsidRPr="002534FD">
              <w:rPr>
                <w:rStyle w:val="ae"/>
                <w:rFonts w:ascii="Times New Roman" w:eastAsia="宋体" w:hAnsi="Times New Roman" w:cs="Times New Roman"/>
                <w:noProof/>
              </w:rPr>
              <w:t xml:space="preserve">5.2 </w:t>
            </w:r>
            <w:r w:rsidR="002534FD" w:rsidRPr="002534FD">
              <w:rPr>
                <w:rStyle w:val="ae"/>
                <w:rFonts w:ascii="Times New Roman" w:eastAsia="宋体" w:hAnsi="Times New Roman" w:cs="Times New Roman"/>
                <w:noProof/>
              </w:rPr>
              <w:t>风险评估</w:t>
            </w:r>
            <w:r w:rsidR="002534FD" w:rsidRPr="002534FD">
              <w:rPr>
                <w:rFonts w:ascii="Times New Roman" w:eastAsia="宋体" w:hAnsi="Times New Roman" w:cs="Times New Roman"/>
                <w:noProof/>
                <w:webHidden/>
              </w:rPr>
              <w:tab/>
            </w:r>
            <w:r w:rsidR="002534FD" w:rsidRPr="002534FD">
              <w:rPr>
                <w:rFonts w:ascii="Times New Roman" w:eastAsia="宋体" w:hAnsi="Times New Roman" w:cs="Times New Roman"/>
                <w:noProof/>
                <w:webHidden/>
              </w:rPr>
              <w:fldChar w:fldCharType="begin"/>
            </w:r>
            <w:r w:rsidR="002534FD" w:rsidRPr="002534FD">
              <w:rPr>
                <w:rFonts w:ascii="Times New Roman" w:eastAsia="宋体" w:hAnsi="Times New Roman" w:cs="Times New Roman"/>
                <w:noProof/>
                <w:webHidden/>
              </w:rPr>
              <w:instrText xml:space="preserve"> PAGEREF _Toc182410354 \h </w:instrText>
            </w:r>
            <w:r w:rsidR="002534FD" w:rsidRPr="002534FD">
              <w:rPr>
                <w:rFonts w:ascii="Times New Roman" w:eastAsia="宋体" w:hAnsi="Times New Roman" w:cs="Times New Roman"/>
                <w:noProof/>
                <w:webHidden/>
              </w:rPr>
            </w:r>
            <w:r w:rsidR="002534FD" w:rsidRPr="002534FD">
              <w:rPr>
                <w:rFonts w:ascii="Times New Roman" w:eastAsia="宋体" w:hAnsi="Times New Roman" w:cs="Times New Roman"/>
                <w:noProof/>
                <w:webHidden/>
              </w:rPr>
              <w:fldChar w:fldCharType="separate"/>
            </w:r>
            <w:r w:rsidR="00DA7702">
              <w:rPr>
                <w:rFonts w:ascii="Times New Roman" w:eastAsia="宋体" w:hAnsi="Times New Roman" w:cs="Times New Roman"/>
                <w:noProof/>
                <w:webHidden/>
              </w:rPr>
              <w:t>4</w:t>
            </w:r>
            <w:r w:rsidR="002534FD" w:rsidRPr="002534FD">
              <w:rPr>
                <w:rFonts w:ascii="Times New Roman" w:eastAsia="宋体" w:hAnsi="Times New Roman" w:cs="Times New Roman"/>
                <w:noProof/>
                <w:webHidden/>
              </w:rPr>
              <w:fldChar w:fldCharType="end"/>
            </w:r>
          </w:hyperlink>
        </w:p>
        <w:p w14:paraId="306274AE" w14:textId="51B49358" w:rsidR="002534FD" w:rsidRPr="002534FD" w:rsidRDefault="003C4A7C" w:rsidP="006A475A">
          <w:pPr>
            <w:pStyle w:val="TOC2"/>
            <w:tabs>
              <w:tab w:val="right" w:leader="dot" w:pos="8296"/>
            </w:tabs>
            <w:spacing w:line="420" w:lineRule="exact"/>
            <w:ind w:leftChars="0" w:left="0"/>
            <w:rPr>
              <w:rFonts w:ascii="Times New Roman" w:eastAsia="宋体" w:hAnsi="Times New Roman" w:cs="Times New Roman"/>
              <w:noProof/>
              <w:szCs w:val="22"/>
              <w14:ligatures w14:val="standardContextual"/>
            </w:rPr>
          </w:pPr>
          <w:hyperlink w:anchor="_Toc182410355" w:history="1">
            <w:r w:rsidR="002534FD" w:rsidRPr="002534FD">
              <w:rPr>
                <w:rStyle w:val="ae"/>
                <w:rFonts w:ascii="Times New Roman" w:eastAsia="宋体" w:hAnsi="Times New Roman" w:cs="Times New Roman"/>
                <w:noProof/>
              </w:rPr>
              <w:t xml:space="preserve">6 </w:t>
            </w:r>
            <w:r w:rsidR="002534FD" w:rsidRPr="002534FD">
              <w:rPr>
                <w:rStyle w:val="ae"/>
                <w:rFonts w:ascii="Times New Roman" w:eastAsia="宋体" w:hAnsi="Times New Roman" w:cs="Times New Roman"/>
                <w:noProof/>
              </w:rPr>
              <w:t>采矿区重金属污染土壤修复技术</w:t>
            </w:r>
            <w:r w:rsidR="002534FD" w:rsidRPr="002534FD">
              <w:rPr>
                <w:rFonts w:ascii="Times New Roman" w:eastAsia="宋体" w:hAnsi="Times New Roman" w:cs="Times New Roman"/>
                <w:noProof/>
                <w:webHidden/>
              </w:rPr>
              <w:tab/>
            </w:r>
            <w:r w:rsidR="002534FD" w:rsidRPr="002534FD">
              <w:rPr>
                <w:rFonts w:ascii="Times New Roman" w:eastAsia="宋体" w:hAnsi="Times New Roman" w:cs="Times New Roman"/>
                <w:noProof/>
                <w:webHidden/>
              </w:rPr>
              <w:fldChar w:fldCharType="begin"/>
            </w:r>
            <w:r w:rsidR="002534FD" w:rsidRPr="002534FD">
              <w:rPr>
                <w:rFonts w:ascii="Times New Roman" w:eastAsia="宋体" w:hAnsi="Times New Roman" w:cs="Times New Roman"/>
                <w:noProof/>
                <w:webHidden/>
              </w:rPr>
              <w:instrText xml:space="preserve"> PAGEREF _Toc182410355 \h </w:instrText>
            </w:r>
            <w:r w:rsidR="002534FD" w:rsidRPr="002534FD">
              <w:rPr>
                <w:rFonts w:ascii="Times New Roman" w:eastAsia="宋体" w:hAnsi="Times New Roman" w:cs="Times New Roman"/>
                <w:noProof/>
                <w:webHidden/>
              </w:rPr>
            </w:r>
            <w:r w:rsidR="002534FD" w:rsidRPr="002534FD">
              <w:rPr>
                <w:rFonts w:ascii="Times New Roman" w:eastAsia="宋体" w:hAnsi="Times New Roman" w:cs="Times New Roman"/>
                <w:noProof/>
                <w:webHidden/>
              </w:rPr>
              <w:fldChar w:fldCharType="separate"/>
            </w:r>
            <w:r w:rsidR="00DA7702">
              <w:rPr>
                <w:rFonts w:ascii="Times New Roman" w:eastAsia="宋体" w:hAnsi="Times New Roman" w:cs="Times New Roman"/>
                <w:noProof/>
                <w:webHidden/>
              </w:rPr>
              <w:t>4</w:t>
            </w:r>
            <w:r w:rsidR="002534FD" w:rsidRPr="002534FD">
              <w:rPr>
                <w:rFonts w:ascii="Times New Roman" w:eastAsia="宋体" w:hAnsi="Times New Roman" w:cs="Times New Roman"/>
                <w:noProof/>
                <w:webHidden/>
              </w:rPr>
              <w:fldChar w:fldCharType="end"/>
            </w:r>
          </w:hyperlink>
        </w:p>
        <w:p w14:paraId="4C230B48" w14:textId="53A93986" w:rsidR="002534FD" w:rsidRPr="002534FD" w:rsidRDefault="003C4A7C" w:rsidP="006A475A">
          <w:pPr>
            <w:pStyle w:val="TOC3"/>
            <w:spacing w:line="420" w:lineRule="exact"/>
            <w:ind w:leftChars="0" w:left="0" w:firstLineChars="100" w:firstLine="210"/>
            <w:rPr>
              <w:rFonts w:ascii="Times New Roman" w:eastAsia="宋体" w:hAnsi="Times New Roman" w:cs="Times New Roman"/>
              <w:noProof/>
              <w:szCs w:val="22"/>
              <w14:ligatures w14:val="standardContextual"/>
            </w:rPr>
          </w:pPr>
          <w:hyperlink w:anchor="_Toc182410356" w:history="1">
            <w:r w:rsidR="002534FD" w:rsidRPr="002534FD">
              <w:rPr>
                <w:rStyle w:val="ae"/>
                <w:rFonts w:ascii="Times New Roman" w:eastAsia="宋体" w:hAnsi="Times New Roman" w:cs="Times New Roman"/>
                <w:noProof/>
              </w:rPr>
              <w:t xml:space="preserve">6.1 </w:t>
            </w:r>
            <w:r w:rsidR="002534FD" w:rsidRPr="002534FD">
              <w:rPr>
                <w:rStyle w:val="ae"/>
                <w:rFonts w:ascii="Times New Roman" w:eastAsia="宋体" w:hAnsi="Times New Roman" w:cs="Times New Roman"/>
                <w:noProof/>
              </w:rPr>
              <w:t>物理修复技术</w:t>
            </w:r>
            <w:r w:rsidR="002534FD" w:rsidRPr="002534FD">
              <w:rPr>
                <w:rFonts w:ascii="Times New Roman" w:eastAsia="宋体" w:hAnsi="Times New Roman" w:cs="Times New Roman"/>
                <w:noProof/>
                <w:webHidden/>
              </w:rPr>
              <w:tab/>
            </w:r>
            <w:r w:rsidR="002534FD" w:rsidRPr="002534FD">
              <w:rPr>
                <w:rFonts w:ascii="Times New Roman" w:eastAsia="宋体" w:hAnsi="Times New Roman" w:cs="Times New Roman"/>
                <w:noProof/>
                <w:webHidden/>
              </w:rPr>
              <w:fldChar w:fldCharType="begin"/>
            </w:r>
            <w:r w:rsidR="002534FD" w:rsidRPr="002534FD">
              <w:rPr>
                <w:rFonts w:ascii="Times New Roman" w:eastAsia="宋体" w:hAnsi="Times New Roman" w:cs="Times New Roman"/>
                <w:noProof/>
                <w:webHidden/>
              </w:rPr>
              <w:instrText xml:space="preserve"> PAGEREF _Toc182410356 \h </w:instrText>
            </w:r>
            <w:r w:rsidR="002534FD" w:rsidRPr="002534FD">
              <w:rPr>
                <w:rFonts w:ascii="Times New Roman" w:eastAsia="宋体" w:hAnsi="Times New Roman" w:cs="Times New Roman"/>
                <w:noProof/>
                <w:webHidden/>
              </w:rPr>
            </w:r>
            <w:r w:rsidR="002534FD" w:rsidRPr="002534FD">
              <w:rPr>
                <w:rFonts w:ascii="Times New Roman" w:eastAsia="宋体" w:hAnsi="Times New Roman" w:cs="Times New Roman"/>
                <w:noProof/>
                <w:webHidden/>
              </w:rPr>
              <w:fldChar w:fldCharType="separate"/>
            </w:r>
            <w:r w:rsidR="00DA7702">
              <w:rPr>
                <w:rFonts w:ascii="Times New Roman" w:eastAsia="宋体" w:hAnsi="Times New Roman" w:cs="Times New Roman"/>
                <w:noProof/>
                <w:webHidden/>
              </w:rPr>
              <w:t>5</w:t>
            </w:r>
            <w:r w:rsidR="002534FD" w:rsidRPr="002534FD">
              <w:rPr>
                <w:rFonts w:ascii="Times New Roman" w:eastAsia="宋体" w:hAnsi="Times New Roman" w:cs="Times New Roman"/>
                <w:noProof/>
                <w:webHidden/>
              </w:rPr>
              <w:fldChar w:fldCharType="end"/>
            </w:r>
          </w:hyperlink>
        </w:p>
        <w:p w14:paraId="7774B25A" w14:textId="0489DE25" w:rsidR="002534FD" w:rsidRPr="002534FD" w:rsidRDefault="003C4A7C" w:rsidP="006A475A">
          <w:pPr>
            <w:pStyle w:val="TOC3"/>
            <w:spacing w:line="420" w:lineRule="exact"/>
            <w:ind w:leftChars="0" w:left="0" w:firstLineChars="100" w:firstLine="210"/>
            <w:rPr>
              <w:rFonts w:ascii="Times New Roman" w:eastAsia="宋体" w:hAnsi="Times New Roman" w:cs="Times New Roman"/>
              <w:noProof/>
              <w:szCs w:val="22"/>
              <w14:ligatures w14:val="standardContextual"/>
            </w:rPr>
          </w:pPr>
          <w:hyperlink w:anchor="_Toc182410357" w:history="1">
            <w:r w:rsidR="002534FD" w:rsidRPr="002534FD">
              <w:rPr>
                <w:rStyle w:val="ae"/>
                <w:rFonts w:ascii="Times New Roman" w:eastAsia="宋体" w:hAnsi="Times New Roman" w:cs="Times New Roman"/>
                <w:noProof/>
              </w:rPr>
              <w:t xml:space="preserve">6.2 </w:t>
            </w:r>
            <w:r w:rsidR="002534FD" w:rsidRPr="002534FD">
              <w:rPr>
                <w:rStyle w:val="ae"/>
                <w:rFonts w:ascii="Times New Roman" w:eastAsia="宋体" w:hAnsi="Times New Roman" w:cs="Times New Roman"/>
                <w:noProof/>
              </w:rPr>
              <w:t>化学修复技术</w:t>
            </w:r>
            <w:r w:rsidR="002534FD" w:rsidRPr="002534FD">
              <w:rPr>
                <w:rFonts w:ascii="Times New Roman" w:eastAsia="宋体" w:hAnsi="Times New Roman" w:cs="Times New Roman"/>
                <w:noProof/>
                <w:webHidden/>
              </w:rPr>
              <w:tab/>
            </w:r>
            <w:r w:rsidR="002534FD" w:rsidRPr="002534FD">
              <w:rPr>
                <w:rFonts w:ascii="Times New Roman" w:eastAsia="宋体" w:hAnsi="Times New Roman" w:cs="Times New Roman"/>
                <w:noProof/>
                <w:webHidden/>
              </w:rPr>
              <w:fldChar w:fldCharType="begin"/>
            </w:r>
            <w:r w:rsidR="002534FD" w:rsidRPr="002534FD">
              <w:rPr>
                <w:rFonts w:ascii="Times New Roman" w:eastAsia="宋体" w:hAnsi="Times New Roman" w:cs="Times New Roman"/>
                <w:noProof/>
                <w:webHidden/>
              </w:rPr>
              <w:instrText xml:space="preserve"> PAGEREF _Toc182410357 \h </w:instrText>
            </w:r>
            <w:r w:rsidR="002534FD" w:rsidRPr="002534FD">
              <w:rPr>
                <w:rFonts w:ascii="Times New Roman" w:eastAsia="宋体" w:hAnsi="Times New Roman" w:cs="Times New Roman"/>
                <w:noProof/>
                <w:webHidden/>
              </w:rPr>
            </w:r>
            <w:r w:rsidR="002534FD" w:rsidRPr="002534FD">
              <w:rPr>
                <w:rFonts w:ascii="Times New Roman" w:eastAsia="宋体" w:hAnsi="Times New Roman" w:cs="Times New Roman"/>
                <w:noProof/>
                <w:webHidden/>
              </w:rPr>
              <w:fldChar w:fldCharType="separate"/>
            </w:r>
            <w:r w:rsidR="00DA7702">
              <w:rPr>
                <w:rFonts w:ascii="Times New Roman" w:eastAsia="宋体" w:hAnsi="Times New Roman" w:cs="Times New Roman"/>
                <w:noProof/>
                <w:webHidden/>
              </w:rPr>
              <w:t>5</w:t>
            </w:r>
            <w:r w:rsidR="002534FD" w:rsidRPr="002534FD">
              <w:rPr>
                <w:rFonts w:ascii="Times New Roman" w:eastAsia="宋体" w:hAnsi="Times New Roman" w:cs="Times New Roman"/>
                <w:noProof/>
                <w:webHidden/>
              </w:rPr>
              <w:fldChar w:fldCharType="end"/>
            </w:r>
          </w:hyperlink>
        </w:p>
        <w:p w14:paraId="52EB27CC" w14:textId="0C67A6E2" w:rsidR="002534FD" w:rsidRPr="002534FD" w:rsidRDefault="003C4A7C" w:rsidP="006A475A">
          <w:pPr>
            <w:pStyle w:val="TOC3"/>
            <w:spacing w:line="420" w:lineRule="exact"/>
            <w:ind w:leftChars="0" w:left="0" w:firstLineChars="100" w:firstLine="210"/>
            <w:rPr>
              <w:rFonts w:ascii="Times New Roman" w:eastAsia="宋体" w:hAnsi="Times New Roman" w:cs="Times New Roman"/>
              <w:noProof/>
              <w:szCs w:val="22"/>
              <w14:ligatures w14:val="standardContextual"/>
            </w:rPr>
          </w:pPr>
          <w:hyperlink w:anchor="_Toc182410358" w:history="1">
            <w:r w:rsidR="002534FD" w:rsidRPr="002534FD">
              <w:rPr>
                <w:rStyle w:val="ae"/>
                <w:rFonts w:ascii="Times New Roman" w:eastAsia="宋体" w:hAnsi="Times New Roman" w:cs="Times New Roman"/>
                <w:noProof/>
              </w:rPr>
              <w:t xml:space="preserve">6.3 </w:t>
            </w:r>
            <w:r w:rsidR="002534FD" w:rsidRPr="002534FD">
              <w:rPr>
                <w:rStyle w:val="ae"/>
                <w:rFonts w:ascii="Times New Roman" w:eastAsia="宋体" w:hAnsi="Times New Roman" w:cs="Times New Roman"/>
                <w:noProof/>
              </w:rPr>
              <w:t>生物修复技术</w:t>
            </w:r>
            <w:r w:rsidR="002534FD" w:rsidRPr="002534FD">
              <w:rPr>
                <w:rFonts w:ascii="Times New Roman" w:eastAsia="宋体" w:hAnsi="Times New Roman" w:cs="Times New Roman"/>
                <w:noProof/>
                <w:webHidden/>
              </w:rPr>
              <w:tab/>
            </w:r>
            <w:r w:rsidR="002534FD" w:rsidRPr="002534FD">
              <w:rPr>
                <w:rFonts w:ascii="Times New Roman" w:eastAsia="宋体" w:hAnsi="Times New Roman" w:cs="Times New Roman"/>
                <w:noProof/>
                <w:webHidden/>
              </w:rPr>
              <w:fldChar w:fldCharType="begin"/>
            </w:r>
            <w:r w:rsidR="002534FD" w:rsidRPr="002534FD">
              <w:rPr>
                <w:rFonts w:ascii="Times New Roman" w:eastAsia="宋体" w:hAnsi="Times New Roman" w:cs="Times New Roman"/>
                <w:noProof/>
                <w:webHidden/>
              </w:rPr>
              <w:instrText xml:space="preserve"> PAGEREF _Toc182410358 \h </w:instrText>
            </w:r>
            <w:r w:rsidR="002534FD" w:rsidRPr="002534FD">
              <w:rPr>
                <w:rFonts w:ascii="Times New Roman" w:eastAsia="宋体" w:hAnsi="Times New Roman" w:cs="Times New Roman"/>
                <w:noProof/>
                <w:webHidden/>
              </w:rPr>
            </w:r>
            <w:r w:rsidR="002534FD" w:rsidRPr="002534FD">
              <w:rPr>
                <w:rFonts w:ascii="Times New Roman" w:eastAsia="宋体" w:hAnsi="Times New Roman" w:cs="Times New Roman"/>
                <w:noProof/>
                <w:webHidden/>
              </w:rPr>
              <w:fldChar w:fldCharType="separate"/>
            </w:r>
            <w:r w:rsidR="00DA7702">
              <w:rPr>
                <w:rFonts w:ascii="Times New Roman" w:eastAsia="宋体" w:hAnsi="Times New Roman" w:cs="Times New Roman"/>
                <w:noProof/>
                <w:webHidden/>
              </w:rPr>
              <w:t>6</w:t>
            </w:r>
            <w:r w:rsidR="002534FD" w:rsidRPr="002534FD">
              <w:rPr>
                <w:rFonts w:ascii="Times New Roman" w:eastAsia="宋体" w:hAnsi="Times New Roman" w:cs="Times New Roman"/>
                <w:noProof/>
                <w:webHidden/>
              </w:rPr>
              <w:fldChar w:fldCharType="end"/>
            </w:r>
          </w:hyperlink>
        </w:p>
        <w:p w14:paraId="226295C0" w14:textId="351FEF93" w:rsidR="002534FD" w:rsidRPr="002534FD" w:rsidRDefault="003C4A7C" w:rsidP="006A475A">
          <w:pPr>
            <w:pStyle w:val="TOC3"/>
            <w:spacing w:line="420" w:lineRule="exact"/>
            <w:ind w:leftChars="0" w:left="0" w:firstLineChars="100" w:firstLine="210"/>
            <w:rPr>
              <w:rFonts w:ascii="Times New Roman" w:eastAsia="宋体" w:hAnsi="Times New Roman" w:cs="Times New Roman"/>
              <w:noProof/>
              <w:szCs w:val="22"/>
              <w14:ligatures w14:val="standardContextual"/>
            </w:rPr>
          </w:pPr>
          <w:hyperlink w:anchor="_Toc182410359" w:history="1">
            <w:r w:rsidR="002534FD" w:rsidRPr="002534FD">
              <w:rPr>
                <w:rStyle w:val="ae"/>
                <w:rFonts w:ascii="Times New Roman" w:eastAsia="宋体" w:hAnsi="Times New Roman" w:cs="Times New Roman"/>
                <w:noProof/>
              </w:rPr>
              <w:t xml:space="preserve">6.4 </w:t>
            </w:r>
            <w:r w:rsidR="002534FD" w:rsidRPr="002534FD">
              <w:rPr>
                <w:rStyle w:val="ae"/>
                <w:rFonts w:ascii="Times New Roman" w:eastAsia="宋体" w:hAnsi="Times New Roman" w:cs="Times New Roman"/>
                <w:noProof/>
              </w:rPr>
              <w:t>联合修复技术</w:t>
            </w:r>
            <w:r w:rsidR="002534FD" w:rsidRPr="002534FD">
              <w:rPr>
                <w:rFonts w:ascii="Times New Roman" w:eastAsia="宋体" w:hAnsi="Times New Roman" w:cs="Times New Roman"/>
                <w:noProof/>
                <w:webHidden/>
              </w:rPr>
              <w:tab/>
            </w:r>
            <w:r w:rsidR="002534FD" w:rsidRPr="002534FD">
              <w:rPr>
                <w:rFonts w:ascii="Times New Roman" w:eastAsia="宋体" w:hAnsi="Times New Roman" w:cs="Times New Roman"/>
                <w:noProof/>
                <w:webHidden/>
              </w:rPr>
              <w:fldChar w:fldCharType="begin"/>
            </w:r>
            <w:r w:rsidR="002534FD" w:rsidRPr="002534FD">
              <w:rPr>
                <w:rFonts w:ascii="Times New Roman" w:eastAsia="宋体" w:hAnsi="Times New Roman" w:cs="Times New Roman"/>
                <w:noProof/>
                <w:webHidden/>
              </w:rPr>
              <w:instrText xml:space="preserve"> PAGEREF _Toc182410359 \h </w:instrText>
            </w:r>
            <w:r w:rsidR="002534FD" w:rsidRPr="002534FD">
              <w:rPr>
                <w:rFonts w:ascii="Times New Roman" w:eastAsia="宋体" w:hAnsi="Times New Roman" w:cs="Times New Roman"/>
                <w:noProof/>
                <w:webHidden/>
              </w:rPr>
            </w:r>
            <w:r w:rsidR="002534FD" w:rsidRPr="002534FD">
              <w:rPr>
                <w:rFonts w:ascii="Times New Roman" w:eastAsia="宋体" w:hAnsi="Times New Roman" w:cs="Times New Roman"/>
                <w:noProof/>
                <w:webHidden/>
              </w:rPr>
              <w:fldChar w:fldCharType="separate"/>
            </w:r>
            <w:r w:rsidR="00DA7702">
              <w:rPr>
                <w:rFonts w:ascii="Times New Roman" w:eastAsia="宋体" w:hAnsi="Times New Roman" w:cs="Times New Roman"/>
                <w:noProof/>
                <w:webHidden/>
              </w:rPr>
              <w:t>6</w:t>
            </w:r>
            <w:r w:rsidR="002534FD" w:rsidRPr="002534FD">
              <w:rPr>
                <w:rFonts w:ascii="Times New Roman" w:eastAsia="宋体" w:hAnsi="Times New Roman" w:cs="Times New Roman"/>
                <w:noProof/>
                <w:webHidden/>
              </w:rPr>
              <w:fldChar w:fldCharType="end"/>
            </w:r>
          </w:hyperlink>
        </w:p>
        <w:p w14:paraId="3B17BC05" w14:textId="0E23BDC1" w:rsidR="002534FD" w:rsidRPr="002534FD" w:rsidRDefault="003C4A7C" w:rsidP="006A475A">
          <w:pPr>
            <w:pStyle w:val="TOC3"/>
            <w:spacing w:line="420" w:lineRule="exact"/>
            <w:ind w:leftChars="0" w:left="0" w:firstLineChars="100" w:firstLine="210"/>
            <w:rPr>
              <w:rFonts w:ascii="Times New Roman" w:eastAsia="宋体" w:hAnsi="Times New Roman" w:cs="Times New Roman"/>
              <w:noProof/>
              <w:szCs w:val="22"/>
              <w14:ligatures w14:val="standardContextual"/>
            </w:rPr>
          </w:pPr>
          <w:hyperlink w:anchor="_Toc182410360" w:history="1">
            <w:r w:rsidR="002534FD" w:rsidRPr="002534FD">
              <w:rPr>
                <w:rStyle w:val="ae"/>
                <w:rFonts w:ascii="Times New Roman" w:eastAsia="宋体" w:hAnsi="Times New Roman" w:cs="Times New Roman"/>
                <w:noProof/>
              </w:rPr>
              <w:t xml:space="preserve">6.5 </w:t>
            </w:r>
            <w:r w:rsidR="002534FD" w:rsidRPr="002534FD">
              <w:rPr>
                <w:rStyle w:val="ae"/>
                <w:rFonts w:ascii="Times New Roman" w:eastAsia="宋体" w:hAnsi="Times New Roman" w:cs="Times New Roman"/>
                <w:noProof/>
              </w:rPr>
              <w:t>工程修复与处理处置</w:t>
            </w:r>
            <w:r w:rsidR="002534FD" w:rsidRPr="002534FD">
              <w:rPr>
                <w:rFonts w:ascii="Times New Roman" w:eastAsia="宋体" w:hAnsi="Times New Roman" w:cs="Times New Roman"/>
                <w:noProof/>
                <w:webHidden/>
              </w:rPr>
              <w:tab/>
            </w:r>
            <w:r w:rsidR="002534FD" w:rsidRPr="002534FD">
              <w:rPr>
                <w:rFonts w:ascii="Times New Roman" w:eastAsia="宋体" w:hAnsi="Times New Roman" w:cs="Times New Roman"/>
                <w:noProof/>
                <w:webHidden/>
              </w:rPr>
              <w:fldChar w:fldCharType="begin"/>
            </w:r>
            <w:r w:rsidR="002534FD" w:rsidRPr="002534FD">
              <w:rPr>
                <w:rFonts w:ascii="Times New Roman" w:eastAsia="宋体" w:hAnsi="Times New Roman" w:cs="Times New Roman"/>
                <w:noProof/>
                <w:webHidden/>
              </w:rPr>
              <w:instrText xml:space="preserve"> PAGEREF _Toc182410360 \h </w:instrText>
            </w:r>
            <w:r w:rsidR="002534FD" w:rsidRPr="002534FD">
              <w:rPr>
                <w:rFonts w:ascii="Times New Roman" w:eastAsia="宋体" w:hAnsi="Times New Roman" w:cs="Times New Roman"/>
                <w:noProof/>
                <w:webHidden/>
              </w:rPr>
            </w:r>
            <w:r w:rsidR="002534FD" w:rsidRPr="002534FD">
              <w:rPr>
                <w:rFonts w:ascii="Times New Roman" w:eastAsia="宋体" w:hAnsi="Times New Roman" w:cs="Times New Roman"/>
                <w:noProof/>
                <w:webHidden/>
              </w:rPr>
              <w:fldChar w:fldCharType="separate"/>
            </w:r>
            <w:r w:rsidR="00DA7702">
              <w:rPr>
                <w:rFonts w:ascii="Times New Roman" w:eastAsia="宋体" w:hAnsi="Times New Roman" w:cs="Times New Roman"/>
                <w:noProof/>
                <w:webHidden/>
              </w:rPr>
              <w:t>8</w:t>
            </w:r>
            <w:r w:rsidR="002534FD" w:rsidRPr="002534FD">
              <w:rPr>
                <w:rFonts w:ascii="Times New Roman" w:eastAsia="宋体" w:hAnsi="Times New Roman" w:cs="Times New Roman"/>
                <w:noProof/>
                <w:webHidden/>
              </w:rPr>
              <w:fldChar w:fldCharType="end"/>
            </w:r>
          </w:hyperlink>
        </w:p>
        <w:p w14:paraId="1894DA6B" w14:textId="464A99B8" w:rsidR="002534FD" w:rsidRPr="002534FD" w:rsidRDefault="003C4A7C" w:rsidP="006A475A">
          <w:pPr>
            <w:pStyle w:val="TOC2"/>
            <w:tabs>
              <w:tab w:val="right" w:leader="dot" w:pos="8296"/>
            </w:tabs>
            <w:spacing w:line="420" w:lineRule="exact"/>
            <w:ind w:leftChars="0" w:left="0"/>
            <w:rPr>
              <w:rFonts w:ascii="Times New Roman" w:eastAsia="宋体" w:hAnsi="Times New Roman" w:cs="Times New Roman"/>
              <w:noProof/>
              <w:szCs w:val="22"/>
              <w14:ligatures w14:val="standardContextual"/>
            </w:rPr>
          </w:pPr>
          <w:hyperlink w:anchor="_Toc182410361" w:history="1">
            <w:r w:rsidR="002534FD" w:rsidRPr="002534FD">
              <w:rPr>
                <w:rStyle w:val="ae"/>
                <w:rFonts w:ascii="Times New Roman" w:eastAsia="宋体" w:hAnsi="Times New Roman" w:cs="Times New Roman"/>
                <w:noProof/>
              </w:rPr>
              <w:t xml:space="preserve">7 </w:t>
            </w:r>
            <w:r w:rsidR="002534FD" w:rsidRPr="002534FD">
              <w:rPr>
                <w:rStyle w:val="ae"/>
                <w:rFonts w:ascii="Times New Roman" w:eastAsia="宋体" w:hAnsi="Times New Roman" w:cs="Times New Roman"/>
                <w:noProof/>
              </w:rPr>
              <w:t>技术筛选及实施</w:t>
            </w:r>
            <w:r w:rsidR="002534FD" w:rsidRPr="002534FD">
              <w:rPr>
                <w:rFonts w:ascii="Times New Roman" w:eastAsia="宋体" w:hAnsi="Times New Roman" w:cs="Times New Roman"/>
                <w:noProof/>
                <w:webHidden/>
              </w:rPr>
              <w:tab/>
            </w:r>
            <w:r w:rsidR="002534FD" w:rsidRPr="002534FD">
              <w:rPr>
                <w:rFonts w:ascii="Times New Roman" w:eastAsia="宋体" w:hAnsi="Times New Roman" w:cs="Times New Roman"/>
                <w:noProof/>
                <w:webHidden/>
              </w:rPr>
              <w:fldChar w:fldCharType="begin"/>
            </w:r>
            <w:r w:rsidR="002534FD" w:rsidRPr="002534FD">
              <w:rPr>
                <w:rFonts w:ascii="Times New Roman" w:eastAsia="宋体" w:hAnsi="Times New Roman" w:cs="Times New Roman"/>
                <w:noProof/>
                <w:webHidden/>
              </w:rPr>
              <w:instrText xml:space="preserve"> PAGEREF _Toc182410361 \h </w:instrText>
            </w:r>
            <w:r w:rsidR="002534FD" w:rsidRPr="002534FD">
              <w:rPr>
                <w:rFonts w:ascii="Times New Roman" w:eastAsia="宋体" w:hAnsi="Times New Roman" w:cs="Times New Roman"/>
                <w:noProof/>
                <w:webHidden/>
              </w:rPr>
            </w:r>
            <w:r w:rsidR="002534FD" w:rsidRPr="002534FD">
              <w:rPr>
                <w:rFonts w:ascii="Times New Roman" w:eastAsia="宋体" w:hAnsi="Times New Roman" w:cs="Times New Roman"/>
                <w:noProof/>
                <w:webHidden/>
              </w:rPr>
              <w:fldChar w:fldCharType="separate"/>
            </w:r>
            <w:r w:rsidR="00DA7702">
              <w:rPr>
                <w:rFonts w:ascii="Times New Roman" w:eastAsia="宋体" w:hAnsi="Times New Roman" w:cs="Times New Roman"/>
                <w:noProof/>
                <w:webHidden/>
              </w:rPr>
              <w:t>8</w:t>
            </w:r>
            <w:r w:rsidR="002534FD" w:rsidRPr="002534FD">
              <w:rPr>
                <w:rFonts w:ascii="Times New Roman" w:eastAsia="宋体" w:hAnsi="Times New Roman" w:cs="Times New Roman"/>
                <w:noProof/>
                <w:webHidden/>
              </w:rPr>
              <w:fldChar w:fldCharType="end"/>
            </w:r>
          </w:hyperlink>
        </w:p>
        <w:p w14:paraId="218C031B" w14:textId="72403E7C" w:rsidR="002534FD" w:rsidRPr="002534FD" w:rsidRDefault="003C4A7C" w:rsidP="006A475A">
          <w:pPr>
            <w:pStyle w:val="TOC3"/>
            <w:spacing w:line="420" w:lineRule="exact"/>
            <w:ind w:leftChars="0" w:left="0" w:firstLineChars="100" w:firstLine="210"/>
            <w:rPr>
              <w:rFonts w:ascii="Times New Roman" w:eastAsia="宋体" w:hAnsi="Times New Roman" w:cs="Times New Roman"/>
              <w:noProof/>
              <w:szCs w:val="22"/>
              <w14:ligatures w14:val="standardContextual"/>
            </w:rPr>
          </w:pPr>
          <w:hyperlink w:anchor="_Toc182410362" w:history="1">
            <w:r w:rsidR="002534FD" w:rsidRPr="002534FD">
              <w:rPr>
                <w:rStyle w:val="ae"/>
                <w:rFonts w:ascii="Times New Roman" w:eastAsia="宋体" w:hAnsi="Times New Roman" w:cs="Times New Roman"/>
                <w:noProof/>
              </w:rPr>
              <w:t xml:space="preserve">7.1 </w:t>
            </w:r>
            <w:r w:rsidR="002534FD" w:rsidRPr="002534FD">
              <w:rPr>
                <w:rStyle w:val="ae"/>
                <w:rFonts w:ascii="Times New Roman" w:eastAsia="宋体" w:hAnsi="Times New Roman" w:cs="Times New Roman"/>
                <w:noProof/>
              </w:rPr>
              <w:t>技术筛选</w:t>
            </w:r>
            <w:r w:rsidR="002534FD" w:rsidRPr="002534FD">
              <w:rPr>
                <w:rFonts w:ascii="Times New Roman" w:eastAsia="宋体" w:hAnsi="Times New Roman" w:cs="Times New Roman"/>
                <w:noProof/>
                <w:webHidden/>
              </w:rPr>
              <w:tab/>
            </w:r>
            <w:r w:rsidR="002534FD" w:rsidRPr="002534FD">
              <w:rPr>
                <w:rFonts w:ascii="Times New Roman" w:eastAsia="宋体" w:hAnsi="Times New Roman" w:cs="Times New Roman"/>
                <w:noProof/>
                <w:webHidden/>
              </w:rPr>
              <w:fldChar w:fldCharType="begin"/>
            </w:r>
            <w:r w:rsidR="002534FD" w:rsidRPr="002534FD">
              <w:rPr>
                <w:rFonts w:ascii="Times New Roman" w:eastAsia="宋体" w:hAnsi="Times New Roman" w:cs="Times New Roman"/>
                <w:noProof/>
                <w:webHidden/>
              </w:rPr>
              <w:instrText xml:space="preserve"> PAGEREF _Toc182410362 \h </w:instrText>
            </w:r>
            <w:r w:rsidR="002534FD" w:rsidRPr="002534FD">
              <w:rPr>
                <w:rFonts w:ascii="Times New Roman" w:eastAsia="宋体" w:hAnsi="Times New Roman" w:cs="Times New Roman"/>
                <w:noProof/>
                <w:webHidden/>
              </w:rPr>
            </w:r>
            <w:r w:rsidR="002534FD" w:rsidRPr="002534FD">
              <w:rPr>
                <w:rFonts w:ascii="Times New Roman" w:eastAsia="宋体" w:hAnsi="Times New Roman" w:cs="Times New Roman"/>
                <w:noProof/>
                <w:webHidden/>
              </w:rPr>
              <w:fldChar w:fldCharType="separate"/>
            </w:r>
            <w:r w:rsidR="00DA7702">
              <w:rPr>
                <w:rFonts w:ascii="Times New Roman" w:eastAsia="宋体" w:hAnsi="Times New Roman" w:cs="Times New Roman"/>
                <w:noProof/>
                <w:webHidden/>
              </w:rPr>
              <w:t>9</w:t>
            </w:r>
            <w:r w:rsidR="002534FD" w:rsidRPr="002534FD">
              <w:rPr>
                <w:rFonts w:ascii="Times New Roman" w:eastAsia="宋体" w:hAnsi="Times New Roman" w:cs="Times New Roman"/>
                <w:noProof/>
                <w:webHidden/>
              </w:rPr>
              <w:fldChar w:fldCharType="end"/>
            </w:r>
          </w:hyperlink>
        </w:p>
        <w:p w14:paraId="135FDA2F" w14:textId="109530FD" w:rsidR="002534FD" w:rsidRPr="002534FD" w:rsidRDefault="003C4A7C" w:rsidP="006A475A">
          <w:pPr>
            <w:pStyle w:val="TOC3"/>
            <w:spacing w:line="420" w:lineRule="exact"/>
            <w:ind w:leftChars="0" w:left="0" w:firstLineChars="100" w:firstLine="210"/>
            <w:rPr>
              <w:rFonts w:ascii="Times New Roman" w:eastAsia="宋体" w:hAnsi="Times New Roman" w:cs="Times New Roman"/>
              <w:noProof/>
              <w:szCs w:val="22"/>
              <w14:ligatures w14:val="standardContextual"/>
            </w:rPr>
          </w:pPr>
          <w:hyperlink w:anchor="_Toc182410363" w:history="1">
            <w:r w:rsidR="002534FD" w:rsidRPr="002534FD">
              <w:rPr>
                <w:rStyle w:val="ae"/>
                <w:rFonts w:ascii="Times New Roman" w:eastAsia="宋体" w:hAnsi="Times New Roman" w:cs="Times New Roman"/>
                <w:noProof/>
              </w:rPr>
              <w:t xml:space="preserve">7.2 </w:t>
            </w:r>
            <w:r w:rsidR="002534FD" w:rsidRPr="002534FD">
              <w:rPr>
                <w:rStyle w:val="ae"/>
                <w:rFonts w:ascii="Times New Roman" w:eastAsia="宋体" w:hAnsi="Times New Roman" w:cs="Times New Roman"/>
                <w:noProof/>
              </w:rPr>
              <w:t>修复实施</w:t>
            </w:r>
            <w:r w:rsidR="002534FD" w:rsidRPr="002534FD">
              <w:rPr>
                <w:rFonts w:ascii="Times New Roman" w:eastAsia="宋体" w:hAnsi="Times New Roman" w:cs="Times New Roman"/>
                <w:noProof/>
                <w:webHidden/>
              </w:rPr>
              <w:tab/>
            </w:r>
            <w:r w:rsidR="002534FD" w:rsidRPr="002534FD">
              <w:rPr>
                <w:rFonts w:ascii="Times New Roman" w:eastAsia="宋体" w:hAnsi="Times New Roman" w:cs="Times New Roman"/>
                <w:noProof/>
                <w:webHidden/>
              </w:rPr>
              <w:fldChar w:fldCharType="begin"/>
            </w:r>
            <w:r w:rsidR="002534FD" w:rsidRPr="002534FD">
              <w:rPr>
                <w:rFonts w:ascii="Times New Roman" w:eastAsia="宋体" w:hAnsi="Times New Roman" w:cs="Times New Roman"/>
                <w:noProof/>
                <w:webHidden/>
              </w:rPr>
              <w:instrText xml:space="preserve"> PAGEREF _Toc182410363 \h </w:instrText>
            </w:r>
            <w:r w:rsidR="002534FD" w:rsidRPr="002534FD">
              <w:rPr>
                <w:rFonts w:ascii="Times New Roman" w:eastAsia="宋体" w:hAnsi="Times New Roman" w:cs="Times New Roman"/>
                <w:noProof/>
                <w:webHidden/>
              </w:rPr>
            </w:r>
            <w:r w:rsidR="002534FD" w:rsidRPr="002534FD">
              <w:rPr>
                <w:rFonts w:ascii="Times New Roman" w:eastAsia="宋体" w:hAnsi="Times New Roman" w:cs="Times New Roman"/>
                <w:noProof/>
                <w:webHidden/>
              </w:rPr>
              <w:fldChar w:fldCharType="separate"/>
            </w:r>
            <w:r w:rsidR="00DA7702">
              <w:rPr>
                <w:rFonts w:ascii="Times New Roman" w:eastAsia="宋体" w:hAnsi="Times New Roman" w:cs="Times New Roman"/>
                <w:noProof/>
                <w:webHidden/>
              </w:rPr>
              <w:t>9</w:t>
            </w:r>
            <w:r w:rsidR="002534FD" w:rsidRPr="002534FD">
              <w:rPr>
                <w:rFonts w:ascii="Times New Roman" w:eastAsia="宋体" w:hAnsi="Times New Roman" w:cs="Times New Roman"/>
                <w:noProof/>
                <w:webHidden/>
              </w:rPr>
              <w:fldChar w:fldCharType="end"/>
            </w:r>
          </w:hyperlink>
        </w:p>
        <w:p w14:paraId="5F41F977" w14:textId="7EA908DB" w:rsidR="002534FD" w:rsidRPr="002534FD" w:rsidRDefault="003C4A7C" w:rsidP="006A475A">
          <w:pPr>
            <w:pStyle w:val="TOC2"/>
            <w:tabs>
              <w:tab w:val="right" w:leader="dot" w:pos="8296"/>
            </w:tabs>
            <w:spacing w:line="420" w:lineRule="exact"/>
            <w:ind w:leftChars="0" w:left="0"/>
            <w:rPr>
              <w:rFonts w:ascii="Times New Roman" w:eastAsia="宋体" w:hAnsi="Times New Roman" w:cs="Times New Roman"/>
              <w:noProof/>
              <w:szCs w:val="22"/>
              <w14:ligatures w14:val="standardContextual"/>
            </w:rPr>
          </w:pPr>
          <w:hyperlink w:anchor="_Toc182410364" w:history="1">
            <w:r w:rsidR="002534FD" w:rsidRPr="002534FD">
              <w:rPr>
                <w:rStyle w:val="ae"/>
                <w:rFonts w:ascii="Times New Roman" w:eastAsia="宋体" w:hAnsi="Times New Roman" w:cs="Times New Roman"/>
                <w:noProof/>
              </w:rPr>
              <w:t xml:space="preserve">8 </w:t>
            </w:r>
            <w:r w:rsidR="002534FD" w:rsidRPr="002534FD">
              <w:rPr>
                <w:rStyle w:val="ae"/>
                <w:rFonts w:ascii="Times New Roman" w:eastAsia="宋体" w:hAnsi="Times New Roman" w:cs="Times New Roman"/>
                <w:noProof/>
              </w:rPr>
              <w:t>环境管理与效果评估</w:t>
            </w:r>
            <w:r w:rsidR="002534FD" w:rsidRPr="002534FD">
              <w:rPr>
                <w:rFonts w:ascii="Times New Roman" w:eastAsia="宋体" w:hAnsi="Times New Roman" w:cs="Times New Roman"/>
                <w:noProof/>
                <w:webHidden/>
              </w:rPr>
              <w:tab/>
            </w:r>
            <w:r w:rsidR="002534FD" w:rsidRPr="002534FD">
              <w:rPr>
                <w:rFonts w:ascii="Times New Roman" w:eastAsia="宋体" w:hAnsi="Times New Roman" w:cs="Times New Roman"/>
                <w:noProof/>
                <w:webHidden/>
              </w:rPr>
              <w:fldChar w:fldCharType="begin"/>
            </w:r>
            <w:r w:rsidR="002534FD" w:rsidRPr="002534FD">
              <w:rPr>
                <w:rFonts w:ascii="Times New Roman" w:eastAsia="宋体" w:hAnsi="Times New Roman" w:cs="Times New Roman"/>
                <w:noProof/>
                <w:webHidden/>
              </w:rPr>
              <w:instrText xml:space="preserve"> PAGEREF _Toc182410364 \h </w:instrText>
            </w:r>
            <w:r w:rsidR="002534FD" w:rsidRPr="002534FD">
              <w:rPr>
                <w:rFonts w:ascii="Times New Roman" w:eastAsia="宋体" w:hAnsi="Times New Roman" w:cs="Times New Roman"/>
                <w:noProof/>
                <w:webHidden/>
              </w:rPr>
            </w:r>
            <w:r w:rsidR="002534FD" w:rsidRPr="002534FD">
              <w:rPr>
                <w:rFonts w:ascii="Times New Roman" w:eastAsia="宋体" w:hAnsi="Times New Roman" w:cs="Times New Roman"/>
                <w:noProof/>
                <w:webHidden/>
              </w:rPr>
              <w:fldChar w:fldCharType="separate"/>
            </w:r>
            <w:r w:rsidR="00DA7702">
              <w:rPr>
                <w:rFonts w:ascii="Times New Roman" w:eastAsia="宋体" w:hAnsi="Times New Roman" w:cs="Times New Roman"/>
                <w:noProof/>
                <w:webHidden/>
              </w:rPr>
              <w:t>9</w:t>
            </w:r>
            <w:r w:rsidR="002534FD" w:rsidRPr="002534FD">
              <w:rPr>
                <w:rFonts w:ascii="Times New Roman" w:eastAsia="宋体" w:hAnsi="Times New Roman" w:cs="Times New Roman"/>
                <w:noProof/>
                <w:webHidden/>
              </w:rPr>
              <w:fldChar w:fldCharType="end"/>
            </w:r>
          </w:hyperlink>
        </w:p>
        <w:p w14:paraId="010C3382" w14:textId="052C49E9" w:rsidR="002534FD" w:rsidRPr="002534FD" w:rsidRDefault="003C4A7C" w:rsidP="006A475A">
          <w:pPr>
            <w:pStyle w:val="TOC3"/>
            <w:spacing w:line="420" w:lineRule="exact"/>
            <w:ind w:leftChars="0"/>
            <w:rPr>
              <w:rFonts w:ascii="Times New Roman" w:eastAsia="宋体" w:hAnsi="Times New Roman" w:cs="Times New Roman"/>
              <w:noProof/>
              <w:szCs w:val="22"/>
              <w14:ligatures w14:val="standardContextual"/>
            </w:rPr>
          </w:pPr>
          <w:hyperlink w:anchor="_Toc182410365" w:history="1">
            <w:r w:rsidR="002534FD" w:rsidRPr="002534FD">
              <w:rPr>
                <w:rStyle w:val="ae"/>
                <w:rFonts w:ascii="Times New Roman" w:eastAsia="宋体" w:hAnsi="Times New Roman" w:cs="Times New Roman"/>
                <w:noProof/>
              </w:rPr>
              <w:t xml:space="preserve">8.1 </w:t>
            </w:r>
            <w:r w:rsidR="002534FD" w:rsidRPr="002534FD">
              <w:rPr>
                <w:rStyle w:val="ae"/>
                <w:rFonts w:ascii="Times New Roman" w:eastAsia="宋体" w:hAnsi="Times New Roman" w:cs="Times New Roman"/>
                <w:noProof/>
              </w:rPr>
              <w:t>环境管理</w:t>
            </w:r>
            <w:r w:rsidR="002534FD" w:rsidRPr="002534FD">
              <w:rPr>
                <w:rFonts w:ascii="Times New Roman" w:eastAsia="宋体" w:hAnsi="Times New Roman" w:cs="Times New Roman"/>
                <w:noProof/>
                <w:webHidden/>
              </w:rPr>
              <w:tab/>
            </w:r>
            <w:r w:rsidR="002534FD" w:rsidRPr="002534FD">
              <w:rPr>
                <w:rFonts w:ascii="Times New Roman" w:eastAsia="宋体" w:hAnsi="Times New Roman" w:cs="Times New Roman"/>
                <w:noProof/>
                <w:webHidden/>
              </w:rPr>
              <w:fldChar w:fldCharType="begin"/>
            </w:r>
            <w:r w:rsidR="002534FD" w:rsidRPr="002534FD">
              <w:rPr>
                <w:rFonts w:ascii="Times New Roman" w:eastAsia="宋体" w:hAnsi="Times New Roman" w:cs="Times New Roman"/>
                <w:noProof/>
                <w:webHidden/>
              </w:rPr>
              <w:instrText xml:space="preserve"> PAGEREF _Toc182410365 \h </w:instrText>
            </w:r>
            <w:r w:rsidR="002534FD" w:rsidRPr="002534FD">
              <w:rPr>
                <w:rFonts w:ascii="Times New Roman" w:eastAsia="宋体" w:hAnsi="Times New Roman" w:cs="Times New Roman"/>
                <w:noProof/>
                <w:webHidden/>
              </w:rPr>
            </w:r>
            <w:r w:rsidR="002534FD" w:rsidRPr="002534FD">
              <w:rPr>
                <w:rFonts w:ascii="Times New Roman" w:eastAsia="宋体" w:hAnsi="Times New Roman" w:cs="Times New Roman"/>
                <w:noProof/>
                <w:webHidden/>
              </w:rPr>
              <w:fldChar w:fldCharType="separate"/>
            </w:r>
            <w:r w:rsidR="00DA7702">
              <w:rPr>
                <w:rFonts w:ascii="Times New Roman" w:eastAsia="宋体" w:hAnsi="Times New Roman" w:cs="Times New Roman"/>
                <w:noProof/>
                <w:webHidden/>
              </w:rPr>
              <w:t>9</w:t>
            </w:r>
            <w:r w:rsidR="002534FD" w:rsidRPr="002534FD">
              <w:rPr>
                <w:rFonts w:ascii="Times New Roman" w:eastAsia="宋体" w:hAnsi="Times New Roman" w:cs="Times New Roman"/>
                <w:noProof/>
                <w:webHidden/>
              </w:rPr>
              <w:fldChar w:fldCharType="end"/>
            </w:r>
          </w:hyperlink>
        </w:p>
        <w:p w14:paraId="4C20BD92" w14:textId="4261170F" w:rsidR="002534FD" w:rsidRPr="002534FD" w:rsidRDefault="003C4A7C" w:rsidP="006A475A">
          <w:pPr>
            <w:pStyle w:val="TOC3"/>
            <w:spacing w:line="420" w:lineRule="exact"/>
            <w:ind w:leftChars="0" w:left="0" w:firstLineChars="100" w:firstLine="210"/>
            <w:rPr>
              <w:rFonts w:ascii="Times New Roman" w:eastAsia="宋体" w:hAnsi="Times New Roman" w:cs="Times New Roman"/>
              <w:noProof/>
              <w:szCs w:val="22"/>
              <w14:ligatures w14:val="standardContextual"/>
            </w:rPr>
          </w:pPr>
          <w:hyperlink w:anchor="_Toc182410366" w:history="1">
            <w:r w:rsidR="002534FD" w:rsidRPr="002534FD">
              <w:rPr>
                <w:rStyle w:val="ae"/>
                <w:rFonts w:ascii="Times New Roman" w:eastAsia="宋体" w:hAnsi="Times New Roman" w:cs="Times New Roman"/>
                <w:noProof/>
              </w:rPr>
              <w:t xml:space="preserve">8.2 </w:t>
            </w:r>
            <w:r w:rsidR="002534FD" w:rsidRPr="002534FD">
              <w:rPr>
                <w:rStyle w:val="ae"/>
                <w:rFonts w:ascii="Times New Roman" w:eastAsia="宋体" w:hAnsi="Times New Roman" w:cs="Times New Roman"/>
                <w:noProof/>
              </w:rPr>
              <w:t>效果评估</w:t>
            </w:r>
            <w:r w:rsidR="002534FD" w:rsidRPr="002534FD">
              <w:rPr>
                <w:rFonts w:ascii="Times New Roman" w:eastAsia="宋体" w:hAnsi="Times New Roman" w:cs="Times New Roman"/>
                <w:noProof/>
                <w:webHidden/>
              </w:rPr>
              <w:tab/>
            </w:r>
            <w:r w:rsidR="002534FD" w:rsidRPr="002534FD">
              <w:rPr>
                <w:rFonts w:ascii="Times New Roman" w:eastAsia="宋体" w:hAnsi="Times New Roman" w:cs="Times New Roman"/>
                <w:noProof/>
                <w:webHidden/>
              </w:rPr>
              <w:fldChar w:fldCharType="begin"/>
            </w:r>
            <w:r w:rsidR="002534FD" w:rsidRPr="002534FD">
              <w:rPr>
                <w:rFonts w:ascii="Times New Roman" w:eastAsia="宋体" w:hAnsi="Times New Roman" w:cs="Times New Roman"/>
                <w:noProof/>
                <w:webHidden/>
              </w:rPr>
              <w:instrText xml:space="preserve"> PAGEREF _Toc182410366 \h </w:instrText>
            </w:r>
            <w:r w:rsidR="002534FD" w:rsidRPr="002534FD">
              <w:rPr>
                <w:rFonts w:ascii="Times New Roman" w:eastAsia="宋体" w:hAnsi="Times New Roman" w:cs="Times New Roman"/>
                <w:noProof/>
                <w:webHidden/>
              </w:rPr>
            </w:r>
            <w:r w:rsidR="002534FD" w:rsidRPr="002534FD">
              <w:rPr>
                <w:rFonts w:ascii="Times New Roman" w:eastAsia="宋体" w:hAnsi="Times New Roman" w:cs="Times New Roman"/>
                <w:noProof/>
                <w:webHidden/>
              </w:rPr>
              <w:fldChar w:fldCharType="separate"/>
            </w:r>
            <w:r w:rsidR="00DA7702">
              <w:rPr>
                <w:rFonts w:ascii="Times New Roman" w:eastAsia="宋体" w:hAnsi="Times New Roman" w:cs="Times New Roman"/>
                <w:noProof/>
                <w:webHidden/>
              </w:rPr>
              <w:t>10</w:t>
            </w:r>
            <w:r w:rsidR="002534FD" w:rsidRPr="002534FD">
              <w:rPr>
                <w:rFonts w:ascii="Times New Roman" w:eastAsia="宋体" w:hAnsi="Times New Roman" w:cs="Times New Roman"/>
                <w:noProof/>
                <w:webHidden/>
              </w:rPr>
              <w:fldChar w:fldCharType="end"/>
            </w:r>
          </w:hyperlink>
        </w:p>
        <w:p w14:paraId="1F155E7D" w14:textId="620BC5B0" w:rsidR="002534FD" w:rsidRDefault="003C4A7C" w:rsidP="006A475A">
          <w:pPr>
            <w:pStyle w:val="TOC2"/>
            <w:tabs>
              <w:tab w:val="right" w:leader="dot" w:pos="8296"/>
            </w:tabs>
            <w:spacing w:line="420" w:lineRule="exact"/>
            <w:ind w:leftChars="0" w:left="0"/>
            <w:rPr>
              <w:noProof/>
              <w:szCs w:val="22"/>
              <w14:ligatures w14:val="standardContextual"/>
            </w:rPr>
          </w:pPr>
          <w:hyperlink w:anchor="_Toc182410367" w:history="1">
            <w:r w:rsidR="002534FD" w:rsidRPr="002534FD">
              <w:rPr>
                <w:rStyle w:val="ae"/>
                <w:rFonts w:ascii="Times New Roman" w:eastAsia="宋体" w:hAnsi="Times New Roman" w:cs="Times New Roman"/>
                <w:noProof/>
              </w:rPr>
              <w:t>附录</w:t>
            </w:r>
            <w:r w:rsidR="002534FD" w:rsidRPr="002534FD">
              <w:rPr>
                <w:rStyle w:val="ae"/>
                <w:rFonts w:ascii="Times New Roman" w:eastAsia="宋体" w:hAnsi="Times New Roman" w:cs="Times New Roman"/>
                <w:noProof/>
              </w:rPr>
              <w:t>A</w:t>
            </w:r>
            <w:r w:rsidR="002534FD">
              <w:rPr>
                <w:rStyle w:val="ae"/>
                <w:rFonts w:ascii="Times New Roman" w:eastAsia="宋体" w:hAnsi="Times New Roman" w:cs="Times New Roman" w:hint="eastAsia"/>
                <w:noProof/>
              </w:rPr>
              <w:t>（资料性附录）修复技术工程应用指南</w:t>
            </w:r>
            <w:r w:rsidR="002534FD" w:rsidRPr="002534FD">
              <w:rPr>
                <w:rFonts w:ascii="Times New Roman" w:eastAsia="宋体" w:hAnsi="Times New Roman" w:cs="Times New Roman"/>
                <w:noProof/>
                <w:webHidden/>
              </w:rPr>
              <w:tab/>
            </w:r>
            <w:r w:rsidR="002534FD" w:rsidRPr="002534FD">
              <w:rPr>
                <w:rFonts w:ascii="Times New Roman" w:eastAsia="宋体" w:hAnsi="Times New Roman" w:cs="Times New Roman"/>
                <w:noProof/>
                <w:webHidden/>
              </w:rPr>
              <w:fldChar w:fldCharType="begin"/>
            </w:r>
            <w:r w:rsidR="002534FD" w:rsidRPr="002534FD">
              <w:rPr>
                <w:rFonts w:ascii="Times New Roman" w:eastAsia="宋体" w:hAnsi="Times New Roman" w:cs="Times New Roman"/>
                <w:noProof/>
                <w:webHidden/>
              </w:rPr>
              <w:instrText xml:space="preserve"> PAGEREF _Toc182410367 \h </w:instrText>
            </w:r>
            <w:r w:rsidR="002534FD" w:rsidRPr="002534FD">
              <w:rPr>
                <w:rFonts w:ascii="Times New Roman" w:eastAsia="宋体" w:hAnsi="Times New Roman" w:cs="Times New Roman"/>
                <w:noProof/>
                <w:webHidden/>
              </w:rPr>
            </w:r>
            <w:r w:rsidR="002534FD" w:rsidRPr="002534FD">
              <w:rPr>
                <w:rFonts w:ascii="Times New Roman" w:eastAsia="宋体" w:hAnsi="Times New Roman" w:cs="Times New Roman"/>
                <w:noProof/>
                <w:webHidden/>
              </w:rPr>
              <w:fldChar w:fldCharType="separate"/>
            </w:r>
            <w:r w:rsidR="00DA7702">
              <w:rPr>
                <w:rFonts w:ascii="Times New Roman" w:eastAsia="宋体" w:hAnsi="Times New Roman" w:cs="Times New Roman"/>
                <w:noProof/>
                <w:webHidden/>
              </w:rPr>
              <w:t>11</w:t>
            </w:r>
            <w:r w:rsidR="002534FD" w:rsidRPr="002534FD">
              <w:rPr>
                <w:rFonts w:ascii="Times New Roman" w:eastAsia="宋体" w:hAnsi="Times New Roman" w:cs="Times New Roman"/>
                <w:noProof/>
                <w:webHidden/>
              </w:rPr>
              <w:fldChar w:fldCharType="end"/>
            </w:r>
          </w:hyperlink>
        </w:p>
        <w:p w14:paraId="4F6328BA" w14:textId="11D69530" w:rsidR="00FC1771" w:rsidRDefault="00FC1771" w:rsidP="00A831EB">
          <w:pPr>
            <w:adjustRightInd w:val="0"/>
            <w:snapToGrid w:val="0"/>
            <w:spacing w:line="360" w:lineRule="auto"/>
          </w:pPr>
          <w:r w:rsidRPr="00A831EB">
            <w:rPr>
              <w:rFonts w:ascii="Times New Roman" w:eastAsia="宋体" w:hAnsi="Times New Roman" w:cs="Times New Roman"/>
              <w:szCs w:val="21"/>
              <w:lang w:val="zh-CN"/>
            </w:rPr>
            <w:fldChar w:fldCharType="end"/>
          </w:r>
        </w:p>
      </w:sdtContent>
    </w:sdt>
    <w:p w14:paraId="2EFA4CD8" w14:textId="5E058501" w:rsidR="0084097D" w:rsidRDefault="0084097D" w:rsidP="0097364C">
      <w:pPr>
        <w:rPr>
          <w:rFonts w:ascii="Times New Roman" w:eastAsia="宋体" w:hAnsi="Times New Roman" w:cs="Times New Roman"/>
          <w:szCs w:val="21"/>
        </w:rPr>
        <w:sectPr w:rsidR="0084097D" w:rsidSect="008D4991">
          <w:footerReference w:type="even" r:id="rId11"/>
          <w:pgSz w:w="11906" w:h="16838"/>
          <w:pgMar w:top="1440" w:right="1800" w:bottom="1440" w:left="1800" w:header="851" w:footer="992" w:gutter="0"/>
          <w:pgNumType w:fmt="upperRoman"/>
          <w:cols w:space="425"/>
          <w:docGrid w:type="lines" w:linePitch="312"/>
        </w:sectPr>
      </w:pPr>
    </w:p>
    <w:p w14:paraId="676C27BD" w14:textId="375B29BC" w:rsidR="00DD137F" w:rsidRPr="00FC1771" w:rsidRDefault="00DD137F" w:rsidP="00FC1771">
      <w:pPr>
        <w:spacing w:beforeLines="100" w:before="312" w:afterLines="100" w:after="312"/>
        <w:jc w:val="center"/>
        <w:outlineLvl w:val="1"/>
        <w:rPr>
          <w:rFonts w:ascii="黑体" w:eastAsia="黑体" w:hAnsi="黑体"/>
          <w:sz w:val="32"/>
          <w:szCs w:val="32"/>
        </w:rPr>
      </w:pPr>
      <w:bookmarkStart w:id="5" w:name="_Toc182410344"/>
      <w:r w:rsidRPr="00FC1771">
        <w:rPr>
          <w:rFonts w:ascii="黑体" w:eastAsia="黑体" w:hAnsi="黑体"/>
          <w:sz w:val="32"/>
          <w:szCs w:val="32"/>
        </w:rPr>
        <w:lastRenderedPageBreak/>
        <w:t>前</w:t>
      </w:r>
      <w:bookmarkStart w:id="6" w:name="BKQY"/>
      <w:r w:rsidRPr="00FC1771">
        <w:rPr>
          <w:rFonts w:ascii="黑体" w:eastAsia="黑体" w:hAnsi="黑体" w:hint="eastAsia"/>
          <w:sz w:val="32"/>
          <w:szCs w:val="32"/>
        </w:rPr>
        <w:t xml:space="preserve">  </w:t>
      </w:r>
      <w:r w:rsidRPr="00FC1771">
        <w:rPr>
          <w:rFonts w:ascii="黑体" w:eastAsia="黑体" w:hAnsi="黑体"/>
          <w:sz w:val="32"/>
          <w:szCs w:val="32"/>
        </w:rPr>
        <w:t>言</w:t>
      </w:r>
      <w:bookmarkEnd w:id="5"/>
      <w:bookmarkEnd w:id="6"/>
      <w:bookmarkEnd w:id="4"/>
      <w:bookmarkEnd w:id="3"/>
      <w:bookmarkEnd w:id="2"/>
    </w:p>
    <w:p w14:paraId="14797172" w14:textId="7F103837" w:rsidR="004C6702" w:rsidRPr="00DD137F" w:rsidRDefault="004C6702" w:rsidP="0008377D">
      <w:pPr>
        <w:pStyle w:val="af1"/>
        <w:spacing w:line="360" w:lineRule="auto"/>
        <w:rPr>
          <w:rFonts w:ascii="Times New Roman"/>
        </w:rPr>
      </w:pPr>
      <w:r w:rsidRPr="00DD137F">
        <w:rPr>
          <w:rFonts w:ascii="Times New Roman"/>
        </w:rPr>
        <w:t>本文件按照</w:t>
      </w:r>
      <w:r w:rsidRPr="00DD137F">
        <w:rPr>
          <w:rFonts w:ascii="Times New Roman"/>
        </w:rPr>
        <w:t>GB/T</w:t>
      </w:r>
      <w:r w:rsidR="00DD137F" w:rsidRPr="00DD137F">
        <w:rPr>
          <w:rFonts w:ascii="Times New Roman" w:hint="eastAsia"/>
        </w:rPr>
        <w:t xml:space="preserve"> </w:t>
      </w:r>
      <w:r w:rsidRPr="00DD137F">
        <w:rPr>
          <w:rFonts w:ascii="Times New Roman"/>
        </w:rPr>
        <w:t>1.1-2020</w:t>
      </w:r>
      <w:r w:rsidRPr="00DD137F">
        <w:rPr>
          <w:rFonts w:ascii="Times New Roman"/>
        </w:rPr>
        <w:t>《标准化工作导则第</w:t>
      </w:r>
      <w:r w:rsidRPr="00DD137F">
        <w:rPr>
          <w:rFonts w:ascii="Times New Roman"/>
        </w:rPr>
        <w:t>1</w:t>
      </w:r>
      <w:r w:rsidRPr="00DD137F">
        <w:rPr>
          <w:rFonts w:ascii="Times New Roman"/>
        </w:rPr>
        <w:t>部分：标准化文件的结构和起草规则》的规定起草。</w:t>
      </w:r>
    </w:p>
    <w:p w14:paraId="6CF2CC6D" w14:textId="397BE3F2" w:rsidR="004C6702" w:rsidRPr="00DD137F" w:rsidRDefault="004C6702" w:rsidP="0008377D">
      <w:pPr>
        <w:pStyle w:val="af1"/>
        <w:spacing w:line="360" w:lineRule="auto"/>
        <w:rPr>
          <w:rFonts w:ascii="Times New Roman"/>
        </w:rPr>
      </w:pPr>
      <w:r w:rsidRPr="00DD137F">
        <w:rPr>
          <w:rFonts w:ascii="Times New Roman"/>
        </w:rPr>
        <w:t>本文件由北京师范大学</w:t>
      </w:r>
      <w:r w:rsidR="007E4685" w:rsidRPr="00DD137F">
        <w:rPr>
          <w:rFonts w:ascii="Times New Roman"/>
        </w:rPr>
        <w:t>珠海校区</w:t>
      </w:r>
      <w:r w:rsidRPr="00DD137F">
        <w:rPr>
          <w:rFonts w:ascii="Times New Roman"/>
        </w:rPr>
        <w:t>提出。</w:t>
      </w:r>
    </w:p>
    <w:p w14:paraId="6C39ACB6" w14:textId="77777777" w:rsidR="00DD137F" w:rsidRDefault="004C6702" w:rsidP="0008377D">
      <w:pPr>
        <w:pStyle w:val="af1"/>
        <w:spacing w:line="360" w:lineRule="auto"/>
        <w:rPr>
          <w:rFonts w:ascii="Times New Roman"/>
        </w:rPr>
      </w:pPr>
      <w:r w:rsidRPr="00DD137F">
        <w:rPr>
          <w:rFonts w:ascii="Times New Roman"/>
        </w:rPr>
        <w:t>本文件由</w:t>
      </w:r>
      <w:r w:rsidR="00DD137F">
        <w:rPr>
          <w:rFonts w:ascii="Times New Roman"/>
        </w:rPr>
        <w:t>中国疏浚协会团体标准专业委员会归口。</w:t>
      </w:r>
    </w:p>
    <w:p w14:paraId="52D289AA" w14:textId="641DF480" w:rsidR="00DD137F" w:rsidRPr="00DD137F" w:rsidRDefault="00DD137F" w:rsidP="0008377D">
      <w:pPr>
        <w:pStyle w:val="af1"/>
        <w:spacing w:line="360" w:lineRule="auto"/>
        <w:rPr>
          <w:rFonts w:ascii="Times New Roman"/>
        </w:rPr>
      </w:pPr>
      <w:r w:rsidRPr="00DD137F">
        <w:rPr>
          <w:rFonts w:ascii="Times New Roman"/>
        </w:rPr>
        <w:t>请注意本文件的某些内容可能涉及专利。本文件的发布机构不承担识别专利的责任。</w:t>
      </w:r>
    </w:p>
    <w:p w14:paraId="6D05B276" w14:textId="572623F8" w:rsidR="00D3240D" w:rsidRPr="00DD137F" w:rsidRDefault="004C6702" w:rsidP="0008377D">
      <w:pPr>
        <w:pStyle w:val="af1"/>
        <w:spacing w:line="360" w:lineRule="auto"/>
        <w:rPr>
          <w:rFonts w:ascii="Times New Roman"/>
        </w:rPr>
      </w:pPr>
      <w:r w:rsidRPr="00DD137F">
        <w:rPr>
          <w:rFonts w:ascii="Times New Roman"/>
        </w:rPr>
        <w:t>本文件起草单位：北京师范大</w:t>
      </w:r>
      <w:r w:rsidR="003D56FC" w:rsidRPr="00DD137F">
        <w:rPr>
          <w:rFonts w:ascii="Times New Roman" w:hint="eastAsia"/>
        </w:rPr>
        <w:t>学</w:t>
      </w:r>
      <w:r w:rsidR="003D56FC" w:rsidRPr="00DD137F">
        <w:rPr>
          <w:rFonts w:ascii="Times New Roman"/>
        </w:rPr>
        <w:t>珠海校区</w:t>
      </w:r>
      <w:r w:rsidR="00D3240D" w:rsidRPr="00DD137F">
        <w:rPr>
          <w:rFonts w:ascii="Times New Roman"/>
        </w:rPr>
        <w:t>、山东建筑大学。</w:t>
      </w:r>
    </w:p>
    <w:p w14:paraId="6D25A83A" w14:textId="7AD4D6CB" w:rsidR="0008377D" w:rsidRPr="0008377D" w:rsidRDefault="004C6702" w:rsidP="0008377D">
      <w:pPr>
        <w:spacing w:line="360" w:lineRule="auto"/>
        <w:ind w:firstLine="426"/>
        <w:rPr>
          <w:rFonts w:ascii="Times New Roman" w:eastAsia="宋体" w:hAnsi="Times New Roman" w:cs="Times New Roman"/>
          <w:kern w:val="0"/>
          <w:szCs w:val="20"/>
        </w:rPr>
      </w:pPr>
      <w:r w:rsidRPr="0008377D">
        <w:rPr>
          <w:rFonts w:ascii="Times New Roman" w:eastAsia="宋体" w:hAnsi="Times New Roman" w:cs="Times New Roman"/>
          <w:kern w:val="0"/>
          <w:szCs w:val="20"/>
        </w:rPr>
        <w:t>本文件主要起草人：</w:t>
      </w:r>
      <w:r w:rsidR="0008377D" w:rsidRPr="0008377D">
        <w:rPr>
          <w:rFonts w:ascii="Times New Roman" w:eastAsia="宋体" w:hAnsi="Times New Roman" w:cs="Times New Roman"/>
          <w:kern w:val="0"/>
          <w:szCs w:val="20"/>
        </w:rPr>
        <w:t>范福强、王圣瑞、</w:t>
      </w:r>
      <w:r w:rsidR="0008377D" w:rsidRPr="0008377D">
        <w:rPr>
          <w:rFonts w:ascii="Times New Roman" w:eastAsia="宋体" w:hAnsi="Times New Roman" w:cs="Times New Roman" w:hint="eastAsia"/>
          <w:kern w:val="0"/>
          <w:szCs w:val="20"/>
        </w:rPr>
        <w:t>张志斌、</w:t>
      </w:r>
      <w:proofErr w:type="gramStart"/>
      <w:r w:rsidR="0008377D" w:rsidRPr="0008377D">
        <w:rPr>
          <w:rFonts w:ascii="Times New Roman" w:eastAsia="宋体" w:hAnsi="Times New Roman" w:cs="Times New Roman"/>
          <w:kern w:val="0"/>
          <w:szCs w:val="20"/>
        </w:rPr>
        <w:t>豆俊峰</w:t>
      </w:r>
      <w:proofErr w:type="gramEnd"/>
      <w:r w:rsidR="0008377D" w:rsidRPr="0008377D">
        <w:rPr>
          <w:rFonts w:ascii="Times New Roman" w:eastAsia="宋体" w:hAnsi="Times New Roman" w:cs="Times New Roman"/>
          <w:kern w:val="0"/>
          <w:szCs w:val="20"/>
        </w:rPr>
        <w:t>、</w:t>
      </w:r>
      <w:r w:rsidR="003C4A7C">
        <w:rPr>
          <w:rFonts w:ascii="Times New Roman" w:eastAsia="宋体" w:hAnsi="Times New Roman" w:cs="Times New Roman" w:hint="eastAsia"/>
          <w:kern w:val="0"/>
          <w:szCs w:val="20"/>
        </w:rPr>
        <w:t>张彦浩、</w:t>
      </w:r>
      <w:r w:rsidR="0008377D" w:rsidRPr="0008377D">
        <w:rPr>
          <w:rFonts w:ascii="Times New Roman" w:eastAsia="宋体" w:hAnsi="Times New Roman" w:cs="Times New Roman"/>
          <w:kern w:val="0"/>
          <w:szCs w:val="20"/>
        </w:rPr>
        <w:t>耿淑英、董越、周春羊、吴梓昊</w:t>
      </w:r>
      <w:r w:rsidR="0008377D">
        <w:rPr>
          <w:rFonts w:ascii="Times New Roman" w:eastAsia="宋体" w:hAnsi="Times New Roman" w:cs="Times New Roman" w:hint="eastAsia"/>
          <w:kern w:val="0"/>
          <w:szCs w:val="20"/>
        </w:rPr>
        <w:t>。</w:t>
      </w:r>
    </w:p>
    <w:p w14:paraId="5C3378AC" w14:textId="58B3A9C3" w:rsidR="00D3240D" w:rsidRPr="0008377D" w:rsidRDefault="00D3240D" w:rsidP="00DD137F">
      <w:pPr>
        <w:pStyle w:val="af1"/>
        <w:rPr>
          <w:rFonts w:ascii="Times New Roman"/>
        </w:rPr>
      </w:pPr>
    </w:p>
    <w:p w14:paraId="3702FFBF" w14:textId="77777777" w:rsidR="0084097D" w:rsidRPr="0008377D" w:rsidRDefault="00D3240D" w:rsidP="00B57CAB">
      <w:pPr>
        <w:widowControl/>
        <w:spacing w:line="360" w:lineRule="auto"/>
        <w:jc w:val="left"/>
        <w:rPr>
          <w:rFonts w:ascii="Times New Roman" w:eastAsia="宋体" w:hAnsi="Times New Roman" w:cs="Times New Roman"/>
          <w:kern w:val="0"/>
          <w:szCs w:val="20"/>
        </w:rPr>
        <w:sectPr w:rsidR="0084097D" w:rsidRPr="0008377D" w:rsidSect="008D4991">
          <w:footerReference w:type="even" r:id="rId12"/>
          <w:footerReference w:type="default" r:id="rId13"/>
          <w:pgSz w:w="11906" w:h="16838"/>
          <w:pgMar w:top="1440" w:right="1800" w:bottom="1440" w:left="1800" w:header="851" w:footer="992" w:gutter="0"/>
          <w:pgNumType w:fmt="upperRoman" w:start="2"/>
          <w:cols w:space="425"/>
          <w:docGrid w:type="lines" w:linePitch="312"/>
        </w:sectPr>
      </w:pPr>
      <w:r w:rsidRPr="0008377D">
        <w:rPr>
          <w:rFonts w:ascii="Times New Roman" w:eastAsia="宋体" w:hAnsi="Times New Roman" w:cs="Times New Roman"/>
          <w:kern w:val="0"/>
          <w:szCs w:val="20"/>
        </w:rPr>
        <w:br w:type="page"/>
      </w:r>
    </w:p>
    <w:p w14:paraId="57DCFF25" w14:textId="77777777" w:rsidR="00343011" w:rsidRDefault="00213957" w:rsidP="00343011">
      <w:pPr>
        <w:spacing w:beforeLines="100" w:before="312" w:afterLines="100" w:after="312"/>
        <w:jc w:val="center"/>
        <w:rPr>
          <w:rFonts w:ascii="黑体" w:eastAsia="黑体" w:hAnsi="黑体" w:cs="Times New Roman"/>
          <w:sz w:val="32"/>
          <w:szCs w:val="32"/>
        </w:rPr>
      </w:pPr>
      <w:r w:rsidRPr="00213957">
        <w:rPr>
          <w:rFonts w:ascii="黑体" w:eastAsia="黑体" w:hAnsi="黑体" w:cs="Times New Roman" w:hint="eastAsia"/>
          <w:sz w:val="32"/>
          <w:szCs w:val="32"/>
        </w:rPr>
        <w:lastRenderedPageBreak/>
        <w:t>采矿区重金属污染土壤修复技术指南</w:t>
      </w:r>
    </w:p>
    <w:p w14:paraId="192C3B2B" w14:textId="7F2F6259" w:rsidR="00D3240D" w:rsidRPr="00F93057" w:rsidRDefault="00D3240D" w:rsidP="00343011">
      <w:pPr>
        <w:spacing w:beforeLines="100" w:before="312" w:afterLines="100" w:after="312"/>
        <w:jc w:val="left"/>
        <w:outlineLvl w:val="1"/>
        <w:rPr>
          <w:rFonts w:ascii="黑体" w:eastAsia="黑体" w:hAnsi="黑体" w:cs="Times New Roman"/>
          <w:b/>
          <w:bCs/>
          <w:szCs w:val="21"/>
        </w:rPr>
      </w:pPr>
      <w:bookmarkStart w:id="7" w:name="_Toc182410345"/>
      <w:r w:rsidRPr="00F93057">
        <w:rPr>
          <w:rFonts w:ascii="黑体" w:eastAsia="黑体" w:hAnsi="黑体" w:cs="Times New Roman"/>
          <w:b/>
          <w:bCs/>
          <w:szCs w:val="21"/>
        </w:rPr>
        <w:t>1</w:t>
      </w:r>
      <w:r w:rsidR="00F0655F" w:rsidRPr="00F93057">
        <w:rPr>
          <w:rFonts w:ascii="黑体" w:eastAsia="黑体" w:hAnsi="黑体" w:cs="Times New Roman" w:hint="eastAsia"/>
          <w:b/>
          <w:bCs/>
          <w:szCs w:val="21"/>
        </w:rPr>
        <w:t xml:space="preserve"> </w:t>
      </w:r>
      <w:r w:rsidRPr="00F93057">
        <w:rPr>
          <w:rFonts w:ascii="黑体" w:eastAsia="黑体" w:hAnsi="黑体" w:cs="Times New Roman"/>
          <w:b/>
          <w:bCs/>
          <w:szCs w:val="21"/>
        </w:rPr>
        <w:t>范围</w:t>
      </w:r>
      <w:bookmarkEnd w:id="7"/>
    </w:p>
    <w:p w14:paraId="5D6AA0E5" w14:textId="43BA78F7" w:rsidR="00B57CAB" w:rsidRPr="00F93057" w:rsidRDefault="005B434C" w:rsidP="00A00C0B">
      <w:pPr>
        <w:spacing w:line="276" w:lineRule="auto"/>
        <w:ind w:firstLineChars="200" w:firstLine="420"/>
        <w:rPr>
          <w:rFonts w:ascii="Times New Roman" w:eastAsia="宋体" w:hAnsi="Times New Roman" w:cs="Times New Roman"/>
          <w:szCs w:val="21"/>
        </w:rPr>
      </w:pPr>
      <w:r w:rsidRPr="00F93057">
        <w:rPr>
          <w:rFonts w:ascii="Times New Roman" w:eastAsia="宋体" w:hAnsi="Times New Roman" w:cs="Times New Roman"/>
          <w:szCs w:val="21"/>
        </w:rPr>
        <w:t>本文件规定了</w:t>
      </w:r>
      <w:bookmarkStart w:id="8" w:name="_Hlk181188312"/>
      <w:r w:rsidR="00213957">
        <w:rPr>
          <w:rFonts w:ascii="Times New Roman" w:eastAsia="宋体" w:hAnsi="Times New Roman" w:cs="Times New Roman" w:hint="eastAsia"/>
          <w:szCs w:val="21"/>
        </w:rPr>
        <w:t>采</w:t>
      </w:r>
      <w:r w:rsidR="00972034" w:rsidRPr="00F93057">
        <w:rPr>
          <w:rFonts w:ascii="Times New Roman" w:eastAsia="宋体" w:hAnsi="Times New Roman" w:cs="Times New Roman"/>
          <w:szCs w:val="21"/>
        </w:rPr>
        <w:t>矿区</w:t>
      </w:r>
      <w:r w:rsidR="00213957">
        <w:rPr>
          <w:rFonts w:ascii="Times New Roman" w:eastAsia="宋体" w:hAnsi="Times New Roman" w:cs="Times New Roman" w:hint="eastAsia"/>
          <w:szCs w:val="21"/>
        </w:rPr>
        <w:t>重金属</w:t>
      </w:r>
      <w:r w:rsidR="00972034" w:rsidRPr="00F93057">
        <w:rPr>
          <w:rFonts w:ascii="Times New Roman" w:eastAsia="宋体" w:hAnsi="Times New Roman" w:cs="Times New Roman"/>
          <w:szCs w:val="21"/>
        </w:rPr>
        <w:t>污染土壤</w:t>
      </w:r>
      <w:r w:rsidR="007E4127" w:rsidRPr="00F93057">
        <w:rPr>
          <w:rFonts w:ascii="Times New Roman" w:eastAsia="宋体" w:hAnsi="Times New Roman" w:cs="Times New Roman"/>
          <w:szCs w:val="21"/>
        </w:rPr>
        <w:t>修复技术</w:t>
      </w:r>
      <w:r w:rsidRPr="00F93057">
        <w:rPr>
          <w:rFonts w:ascii="Times New Roman" w:eastAsia="宋体" w:hAnsi="Times New Roman" w:cs="Times New Roman"/>
          <w:szCs w:val="21"/>
        </w:rPr>
        <w:t>的总体要求，</w:t>
      </w:r>
      <w:r w:rsidR="007E4127" w:rsidRPr="00F93057">
        <w:rPr>
          <w:rFonts w:ascii="Times New Roman" w:eastAsia="宋体" w:hAnsi="Times New Roman" w:cs="Times New Roman"/>
          <w:szCs w:val="21"/>
        </w:rPr>
        <w:t>以及</w:t>
      </w:r>
      <w:r w:rsidR="001E356B" w:rsidRPr="001E356B">
        <w:rPr>
          <w:rFonts w:ascii="Times New Roman" w:eastAsia="宋体" w:hAnsi="Times New Roman" w:cs="Times New Roman" w:hint="eastAsia"/>
          <w:szCs w:val="21"/>
        </w:rPr>
        <w:t>采矿区土壤重金属污染调查与风险评估</w:t>
      </w:r>
      <w:r w:rsidR="00E62272" w:rsidRPr="00F93057">
        <w:rPr>
          <w:rFonts w:ascii="Times New Roman" w:eastAsia="宋体" w:hAnsi="Times New Roman" w:cs="Times New Roman"/>
          <w:szCs w:val="21"/>
        </w:rPr>
        <w:t>、</w:t>
      </w:r>
      <w:r w:rsidR="001E356B" w:rsidRPr="001E356B">
        <w:rPr>
          <w:rFonts w:ascii="Times New Roman" w:eastAsia="宋体" w:hAnsi="Times New Roman" w:cs="Times New Roman" w:hint="eastAsia"/>
          <w:szCs w:val="21"/>
        </w:rPr>
        <w:t>采矿区重金属污染土壤修复技术</w:t>
      </w:r>
      <w:r w:rsidR="00E62272" w:rsidRPr="00F93057">
        <w:rPr>
          <w:rFonts w:ascii="Times New Roman" w:eastAsia="宋体" w:hAnsi="Times New Roman" w:cs="Times New Roman"/>
          <w:szCs w:val="21"/>
        </w:rPr>
        <w:t>、</w:t>
      </w:r>
      <w:r w:rsidR="001E356B" w:rsidRPr="001E356B">
        <w:rPr>
          <w:rFonts w:ascii="Times New Roman" w:eastAsia="宋体" w:hAnsi="Times New Roman" w:cs="Times New Roman" w:hint="eastAsia"/>
          <w:szCs w:val="21"/>
        </w:rPr>
        <w:t>技术筛选及实施</w:t>
      </w:r>
      <w:r w:rsidR="007E4127" w:rsidRPr="00F93057">
        <w:rPr>
          <w:rFonts w:ascii="Times New Roman" w:eastAsia="宋体" w:hAnsi="Times New Roman" w:cs="Times New Roman"/>
          <w:szCs w:val="21"/>
        </w:rPr>
        <w:t>和</w:t>
      </w:r>
      <w:r w:rsidR="001E356B" w:rsidRPr="001E356B">
        <w:rPr>
          <w:rFonts w:ascii="Times New Roman" w:eastAsia="宋体" w:hAnsi="Times New Roman" w:cs="Times New Roman" w:hint="eastAsia"/>
          <w:szCs w:val="21"/>
        </w:rPr>
        <w:t>环境管理与效果评估</w:t>
      </w:r>
      <w:r w:rsidR="00E62272" w:rsidRPr="00F93057">
        <w:rPr>
          <w:rFonts w:ascii="Times New Roman" w:eastAsia="宋体" w:hAnsi="Times New Roman" w:cs="Times New Roman"/>
          <w:szCs w:val="21"/>
        </w:rPr>
        <w:t>。</w:t>
      </w:r>
      <w:bookmarkEnd w:id="8"/>
    </w:p>
    <w:p w14:paraId="1C6D5F61" w14:textId="2721030F" w:rsidR="007E4127" w:rsidRPr="00F93057" w:rsidRDefault="00E62272" w:rsidP="00A00C0B">
      <w:pPr>
        <w:spacing w:line="276" w:lineRule="auto"/>
        <w:ind w:firstLineChars="200" w:firstLine="420"/>
        <w:rPr>
          <w:rFonts w:ascii="Times New Roman" w:eastAsia="宋体" w:hAnsi="Times New Roman" w:cs="Times New Roman"/>
          <w:szCs w:val="21"/>
        </w:rPr>
      </w:pPr>
      <w:r w:rsidRPr="00F93057">
        <w:rPr>
          <w:rFonts w:ascii="Times New Roman" w:eastAsia="宋体" w:hAnsi="Times New Roman" w:cs="Times New Roman"/>
          <w:szCs w:val="21"/>
        </w:rPr>
        <w:t>本文件适用于</w:t>
      </w:r>
      <w:r w:rsidR="001E356B">
        <w:rPr>
          <w:rFonts w:ascii="Times New Roman" w:eastAsia="宋体" w:hAnsi="Times New Roman" w:cs="Times New Roman" w:hint="eastAsia"/>
          <w:szCs w:val="21"/>
        </w:rPr>
        <w:t>采</w:t>
      </w:r>
      <w:r w:rsidR="00536424" w:rsidRPr="00F93057">
        <w:rPr>
          <w:rFonts w:ascii="Times New Roman" w:eastAsia="宋体" w:hAnsi="Times New Roman" w:cs="Times New Roman"/>
          <w:szCs w:val="21"/>
        </w:rPr>
        <w:t>矿区</w:t>
      </w:r>
      <w:r w:rsidR="001E356B">
        <w:rPr>
          <w:rFonts w:ascii="Times New Roman" w:eastAsia="宋体" w:hAnsi="Times New Roman" w:cs="Times New Roman" w:hint="eastAsia"/>
          <w:szCs w:val="21"/>
        </w:rPr>
        <w:t>重金属</w:t>
      </w:r>
      <w:r w:rsidR="00CB2DE1">
        <w:rPr>
          <w:rFonts w:ascii="Times New Roman" w:eastAsia="宋体" w:hAnsi="Times New Roman" w:cs="Times New Roman" w:hint="eastAsia"/>
          <w:szCs w:val="21"/>
        </w:rPr>
        <w:t>污染</w:t>
      </w:r>
      <w:r w:rsidR="00536424" w:rsidRPr="00F93057">
        <w:rPr>
          <w:rFonts w:ascii="Times New Roman" w:eastAsia="宋体" w:hAnsi="Times New Roman" w:cs="Times New Roman"/>
          <w:szCs w:val="21"/>
        </w:rPr>
        <w:t>土壤</w:t>
      </w:r>
      <w:r w:rsidR="00CB2DE1">
        <w:rPr>
          <w:rFonts w:ascii="Times New Roman" w:eastAsia="宋体" w:hAnsi="Times New Roman" w:cs="Times New Roman" w:hint="eastAsia"/>
          <w:szCs w:val="21"/>
        </w:rPr>
        <w:t>的综合</w:t>
      </w:r>
      <w:r w:rsidRPr="00F93057">
        <w:rPr>
          <w:rFonts w:ascii="Times New Roman" w:eastAsia="宋体" w:hAnsi="Times New Roman" w:cs="Times New Roman"/>
          <w:szCs w:val="21"/>
        </w:rPr>
        <w:t>修复</w:t>
      </w:r>
      <w:r w:rsidR="005B434C" w:rsidRPr="00F93057">
        <w:rPr>
          <w:rFonts w:ascii="Times New Roman" w:eastAsia="宋体" w:hAnsi="Times New Roman" w:cs="Times New Roman"/>
          <w:szCs w:val="21"/>
        </w:rPr>
        <w:t>。</w:t>
      </w:r>
    </w:p>
    <w:p w14:paraId="234CAE16" w14:textId="1BB3DE5D" w:rsidR="00D3240D" w:rsidRPr="00F93057" w:rsidRDefault="00D3240D" w:rsidP="00F93057">
      <w:pPr>
        <w:spacing w:beforeLines="100" w:before="312" w:afterLines="100" w:after="312"/>
        <w:jc w:val="left"/>
        <w:outlineLvl w:val="1"/>
        <w:rPr>
          <w:rFonts w:ascii="黑体" w:eastAsia="黑体" w:hAnsi="黑体" w:cs="Times New Roman"/>
          <w:b/>
          <w:bCs/>
          <w:szCs w:val="21"/>
        </w:rPr>
      </w:pPr>
      <w:bookmarkStart w:id="9" w:name="_Toc182410346"/>
      <w:r w:rsidRPr="00F93057">
        <w:rPr>
          <w:rFonts w:ascii="黑体" w:eastAsia="黑体" w:hAnsi="黑体" w:cs="Times New Roman"/>
          <w:b/>
          <w:bCs/>
          <w:szCs w:val="21"/>
        </w:rPr>
        <w:t>2</w:t>
      </w:r>
      <w:r w:rsidR="00F0655F" w:rsidRPr="00F93057">
        <w:rPr>
          <w:rFonts w:ascii="黑体" w:eastAsia="黑体" w:hAnsi="黑体" w:cs="Times New Roman" w:hint="eastAsia"/>
          <w:b/>
          <w:bCs/>
          <w:szCs w:val="21"/>
        </w:rPr>
        <w:t xml:space="preserve"> </w:t>
      </w:r>
      <w:r w:rsidRPr="00F93057">
        <w:rPr>
          <w:rFonts w:ascii="黑体" w:eastAsia="黑体" w:hAnsi="黑体" w:cs="Times New Roman"/>
          <w:b/>
          <w:bCs/>
          <w:szCs w:val="21"/>
        </w:rPr>
        <w:t>规范性引用文件</w:t>
      </w:r>
      <w:bookmarkEnd w:id="9"/>
    </w:p>
    <w:p w14:paraId="21512146" w14:textId="574A4BA4" w:rsidR="00D3240D" w:rsidRPr="00F93057" w:rsidRDefault="00D3240D" w:rsidP="004D5D02">
      <w:pPr>
        <w:spacing w:beforeLines="50" w:before="156" w:afterLines="50" w:after="156" w:line="276" w:lineRule="auto"/>
        <w:ind w:firstLineChars="200" w:firstLine="420"/>
        <w:rPr>
          <w:rFonts w:ascii="Times New Roman" w:eastAsia="宋体" w:hAnsi="Times New Roman" w:cs="Times New Roman"/>
          <w:szCs w:val="21"/>
        </w:rPr>
      </w:pPr>
      <w:r w:rsidRPr="00F93057">
        <w:rPr>
          <w:rFonts w:ascii="Times New Roman" w:eastAsia="宋体" w:hAnsi="Times New Roman" w:cs="Times New Roman"/>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2D59A7B" w14:textId="7F6F5ABD" w:rsidR="00CB2DE1" w:rsidRPr="00A831EB" w:rsidRDefault="00CB2DE1" w:rsidP="00CB2DE1">
      <w:pPr>
        <w:spacing w:line="276" w:lineRule="auto"/>
        <w:ind w:firstLineChars="200" w:firstLine="420"/>
        <w:rPr>
          <w:rFonts w:ascii="Times New Roman" w:eastAsia="宋体" w:hAnsi="Times New Roman" w:cs="Times New Roman"/>
          <w:szCs w:val="21"/>
        </w:rPr>
      </w:pPr>
      <w:r w:rsidRPr="00A831EB">
        <w:rPr>
          <w:rFonts w:ascii="Times New Roman" w:eastAsia="宋体" w:hAnsi="Times New Roman" w:cs="Times New Roman" w:hint="eastAsia"/>
          <w:szCs w:val="21"/>
        </w:rPr>
        <w:t>GB</w:t>
      </w:r>
      <w:r w:rsidR="00F8104D" w:rsidRPr="00A831EB">
        <w:rPr>
          <w:rFonts w:ascii="Times New Roman" w:eastAsia="宋体" w:hAnsi="Times New Roman" w:cs="Times New Roman" w:hint="eastAsia"/>
          <w:szCs w:val="21"/>
        </w:rPr>
        <w:t xml:space="preserve"> </w:t>
      </w:r>
      <w:r w:rsidRPr="00A831EB">
        <w:rPr>
          <w:rFonts w:ascii="Times New Roman" w:eastAsia="宋体" w:hAnsi="Times New Roman" w:cs="Times New Roman" w:hint="eastAsia"/>
          <w:szCs w:val="21"/>
        </w:rPr>
        <w:t>5085</w:t>
      </w:r>
      <w:r w:rsidR="00A110CC" w:rsidRPr="00A831EB">
        <w:rPr>
          <w:rFonts w:ascii="Times New Roman" w:eastAsia="宋体" w:hAnsi="Times New Roman" w:cs="Times New Roman" w:hint="eastAsia"/>
          <w:szCs w:val="21"/>
        </w:rPr>
        <w:t>.</w:t>
      </w:r>
      <w:r w:rsidRPr="00A831EB">
        <w:rPr>
          <w:rFonts w:ascii="Times New Roman" w:eastAsia="宋体" w:hAnsi="Times New Roman" w:cs="Times New Roman" w:hint="eastAsia"/>
          <w:szCs w:val="21"/>
        </w:rPr>
        <w:t>1/2/3</w:t>
      </w:r>
      <w:r w:rsidR="00A110CC" w:rsidRPr="00A831EB">
        <w:rPr>
          <w:rFonts w:ascii="Times New Roman" w:eastAsia="宋体" w:hAnsi="Times New Roman" w:cs="Times New Roman" w:hint="eastAsia"/>
          <w:szCs w:val="21"/>
        </w:rPr>
        <w:t>/4/5/6</w:t>
      </w:r>
      <w:r w:rsidR="005542FD" w:rsidRPr="00A831EB">
        <w:rPr>
          <w:rFonts w:ascii="Times New Roman" w:eastAsia="宋体" w:hAnsi="Times New Roman" w:cs="Times New Roman" w:hint="eastAsia"/>
          <w:szCs w:val="21"/>
        </w:rPr>
        <w:t>/7</w:t>
      </w:r>
      <w:r w:rsidRPr="00A831EB">
        <w:rPr>
          <w:rFonts w:ascii="Times New Roman" w:eastAsia="宋体" w:hAnsi="Times New Roman" w:cs="Times New Roman" w:hint="eastAsia"/>
          <w:szCs w:val="21"/>
        </w:rPr>
        <w:t xml:space="preserve"> </w:t>
      </w:r>
      <w:r w:rsidR="00A110CC" w:rsidRPr="00A831EB">
        <w:rPr>
          <w:rFonts w:ascii="Times New Roman" w:eastAsia="宋体" w:hAnsi="Times New Roman" w:cs="Times New Roman" w:hint="eastAsia"/>
          <w:szCs w:val="21"/>
        </w:rPr>
        <w:t xml:space="preserve">  </w:t>
      </w:r>
      <w:r w:rsidRPr="00A831EB">
        <w:rPr>
          <w:rFonts w:ascii="Times New Roman" w:eastAsia="宋体" w:hAnsi="Times New Roman" w:cs="Times New Roman" w:hint="eastAsia"/>
          <w:szCs w:val="21"/>
        </w:rPr>
        <w:t>危险废物鉴别标准</w:t>
      </w:r>
    </w:p>
    <w:p w14:paraId="321F885A" w14:textId="29A3E7FC" w:rsidR="00CB2DE1" w:rsidRPr="00A00C0B" w:rsidRDefault="00CB2DE1" w:rsidP="00CB2DE1">
      <w:pPr>
        <w:spacing w:line="276" w:lineRule="auto"/>
        <w:ind w:firstLineChars="200" w:firstLine="420"/>
        <w:rPr>
          <w:rFonts w:ascii="Times New Roman" w:eastAsia="宋体" w:hAnsi="Times New Roman" w:cs="Times New Roman"/>
          <w:szCs w:val="21"/>
        </w:rPr>
      </w:pPr>
      <w:r w:rsidRPr="00A00C0B">
        <w:rPr>
          <w:rFonts w:ascii="Times New Roman" w:eastAsia="宋体" w:hAnsi="Times New Roman" w:cs="Times New Roman" w:hint="eastAsia"/>
          <w:szCs w:val="21"/>
        </w:rPr>
        <w:t>GB</w:t>
      </w:r>
      <w:r w:rsidR="00F8104D">
        <w:rPr>
          <w:rFonts w:ascii="Times New Roman" w:eastAsia="宋体" w:hAnsi="Times New Roman" w:cs="Times New Roman" w:hint="eastAsia"/>
          <w:szCs w:val="21"/>
        </w:rPr>
        <w:t xml:space="preserve"> </w:t>
      </w:r>
      <w:r w:rsidRPr="00A00C0B">
        <w:rPr>
          <w:rFonts w:ascii="Times New Roman" w:eastAsia="宋体" w:hAnsi="Times New Roman" w:cs="Times New Roman" w:hint="eastAsia"/>
          <w:szCs w:val="21"/>
        </w:rPr>
        <w:t xml:space="preserve">16889 </w:t>
      </w:r>
      <w:r>
        <w:rPr>
          <w:rFonts w:ascii="Times New Roman" w:eastAsia="宋体" w:hAnsi="Times New Roman" w:cs="Times New Roman" w:hint="eastAsia"/>
          <w:szCs w:val="21"/>
        </w:rPr>
        <w:t xml:space="preserve">   </w:t>
      </w:r>
      <w:r w:rsidR="00A110CC">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 xml:space="preserve">  </w:t>
      </w:r>
      <w:r w:rsidRPr="00A00C0B">
        <w:rPr>
          <w:rFonts w:ascii="Times New Roman" w:eastAsia="宋体" w:hAnsi="Times New Roman" w:cs="Times New Roman" w:hint="eastAsia"/>
          <w:szCs w:val="21"/>
        </w:rPr>
        <w:t>生活垃圾填埋场污染控制标准</w:t>
      </w:r>
    </w:p>
    <w:p w14:paraId="641D4C04" w14:textId="075F2550" w:rsidR="00CB2DE1" w:rsidRPr="00A00C0B" w:rsidRDefault="00CB2DE1" w:rsidP="00CB2DE1">
      <w:pPr>
        <w:spacing w:line="276" w:lineRule="auto"/>
        <w:ind w:firstLineChars="200" w:firstLine="420"/>
        <w:rPr>
          <w:rFonts w:ascii="Times New Roman" w:eastAsia="宋体" w:hAnsi="Times New Roman" w:cs="Times New Roman"/>
          <w:szCs w:val="21"/>
        </w:rPr>
      </w:pPr>
      <w:r w:rsidRPr="00A00C0B">
        <w:rPr>
          <w:rFonts w:ascii="Times New Roman" w:eastAsia="宋体" w:hAnsi="Times New Roman" w:cs="Times New Roman" w:hint="eastAsia"/>
          <w:szCs w:val="21"/>
        </w:rPr>
        <w:t>GB</w:t>
      </w:r>
      <w:r w:rsidR="00F8104D">
        <w:rPr>
          <w:rFonts w:ascii="Times New Roman" w:eastAsia="宋体" w:hAnsi="Times New Roman" w:cs="Times New Roman" w:hint="eastAsia"/>
          <w:szCs w:val="21"/>
        </w:rPr>
        <w:t xml:space="preserve"> </w:t>
      </w:r>
      <w:r w:rsidRPr="00A00C0B">
        <w:rPr>
          <w:rFonts w:ascii="Times New Roman" w:eastAsia="宋体" w:hAnsi="Times New Roman" w:cs="Times New Roman" w:hint="eastAsia"/>
          <w:szCs w:val="21"/>
        </w:rPr>
        <w:t>18599</w:t>
      </w:r>
      <w:r>
        <w:rPr>
          <w:rFonts w:ascii="Times New Roman" w:eastAsia="宋体" w:hAnsi="Times New Roman" w:cs="Times New Roman" w:hint="eastAsia"/>
          <w:szCs w:val="21"/>
        </w:rPr>
        <w:t xml:space="preserve">     </w:t>
      </w:r>
      <w:r w:rsidR="00A110CC">
        <w:rPr>
          <w:rFonts w:ascii="Times New Roman" w:eastAsia="宋体" w:hAnsi="Times New Roman" w:cs="Times New Roman" w:hint="eastAsia"/>
          <w:szCs w:val="21"/>
        </w:rPr>
        <w:t xml:space="preserve">       </w:t>
      </w:r>
      <w:r w:rsidRPr="00A00C0B">
        <w:rPr>
          <w:rFonts w:ascii="Times New Roman" w:eastAsia="宋体" w:hAnsi="Times New Roman" w:cs="Times New Roman" w:hint="eastAsia"/>
          <w:szCs w:val="21"/>
        </w:rPr>
        <w:t xml:space="preserve"> </w:t>
      </w:r>
      <w:r w:rsidR="001E4218" w:rsidRPr="001E4218">
        <w:rPr>
          <w:rFonts w:ascii="Times New Roman" w:eastAsia="宋体" w:hAnsi="Times New Roman" w:cs="Times New Roman" w:hint="eastAsia"/>
          <w:szCs w:val="21"/>
        </w:rPr>
        <w:t>一般工业固体废物贮存和填埋污染控制标准</w:t>
      </w:r>
    </w:p>
    <w:p w14:paraId="24629F5A" w14:textId="77777777" w:rsidR="0045548A" w:rsidRDefault="0045548A" w:rsidP="0045548A">
      <w:pPr>
        <w:spacing w:line="276" w:lineRule="auto"/>
        <w:ind w:firstLineChars="200" w:firstLine="420"/>
        <w:rPr>
          <w:rFonts w:ascii="Times New Roman" w:eastAsia="宋体" w:hAnsi="Times New Roman" w:cs="Times New Roman"/>
          <w:szCs w:val="21"/>
        </w:rPr>
      </w:pPr>
      <w:r w:rsidRPr="00D23D71">
        <w:rPr>
          <w:rFonts w:ascii="Times New Roman" w:eastAsia="宋体" w:hAnsi="Times New Roman" w:cs="Times New Roman" w:hint="eastAsia"/>
          <w:szCs w:val="21"/>
        </w:rPr>
        <w:t>GBT 36200</w:t>
      </w:r>
      <w:r>
        <w:rPr>
          <w:rFonts w:ascii="Times New Roman" w:eastAsia="宋体" w:hAnsi="Times New Roman" w:cs="Times New Roman" w:hint="eastAsia"/>
          <w:szCs w:val="21"/>
        </w:rPr>
        <w:t xml:space="preserve">   </w:t>
      </w:r>
      <w:r w:rsidRPr="00D23D71">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 xml:space="preserve">        </w:t>
      </w:r>
      <w:r w:rsidRPr="00D23D71">
        <w:rPr>
          <w:rFonts w:ascii="Times New Roman" w:eastAsia="宋体" w:hAnsi="Times New Roman" w:cs="Times New Roman" w:hint="eastAsia"/>
          <w:szCs w:val="21"/>
        </w:rPr>
        <w:t>土壤质量</w:t>
      </w:r>
      <w:r w:rsidRPr="00D23D71">
        <w:rPr>
          <w:rFonts w:ascii="Times New Roman" w:eastAsia="宋体" w:hAnsi="Times New Roman" w:cs="Times New Roman" w:hint="eastAsia"/>
          <w:szCs w:val="21"/>
        </w:rPr>
        <w:t xml:space="preserve"> </w:t>
      </w:r>
      <w:r w:rsidRPr="00D23D71">
        <w:rPr>
          <w:rFonts w:ascii="Times New Roman" w:eastAsia="宋体" w:hAnsi="Times New Roman" w:cs="Times New Roman" w:hint="eastAsia"/>
          <w:szCs w:val="21"/>
        </w:rPr>
        <w:t>城市及工业场地土壤污染调查方法指南</w:t>
      </w:r>
    </w:p>
    <w:p w14:paraId="13BE28F2" w14:textId="682710FA" w:rsidR="00CB2DE1" w:rsidRPr="00A00C0B" w:rsidRDefault="00CB2DE1" w:rsidP="00CB2DE1">
      <w:pPr>
        <w:spacing w:line="276" w:lineRule="auto"/>
        <w:ind w:firstLineChars="200" w:firstLine="420"/>
        <w:rPr>
          <w:rFonts w:ascii="Times New Roman" w:eastAsia="宋体" w:hAnsi="Times New Roman" w:cs="Times New Roman"/>
          <w:szCs w:val="21"/>
        </w:rPr>
      </w:pPr>
      <w:r w:rsidRPr="00A00C0B">
        <w:rPr>
          <w:rFonts w:ascii="Times New Roman" w:eastAsia="宋体" w:hAnsi="Times New Roman" w:cs="Times New Roman" w:hint="eastAsia"/>
          <w:szCs w:val="21"/>
        </w:rPr>
        <w:t>GB</w:t>
      </w:r>
      <w:r w:rsidR="00F8104D">
        <w:rPr>
          <w:rFonts w:ascii="Times New Roman" w:eastAsia="宋体" w:hAnsi="Times New Roman" w:cs="Times New Roman" w:hint="eastAsia"/>
          <w:szCs w:val="21"/>
        </w:rPr>
        <w:t xml:space="preserve"> </w:t>
      </w:r>
      <w:r w:rsidRPr="00A00C0B">
        <w:rPr>
          <w:rFonts w:ascii="Times New Roman" w:eastAsia="宋体" w:hAnsi="Times New Roman" w:cs="Times New Roman" w:hint="eastAsia"/>
          <w:szCs w:val="21"/>
        </w:rPr>
        <w:t xml:space="preserve">50021 </w:t>
      </w:r>
      <w:r>
        <w:rPr>
          <w:rFonts w:ascii="Times New Roman" w:eastAsia="宋体" w:hAnsi="Times New Roman" w:cs="Times New Roman" w:hint="eastAsia"/>
          <w:szCs w:val="21"/>
        </w:rPr>
        <w:t xml:space="preserve">    </w:t>
      </w:r>
      <w:r w:rsidR="00A110CC">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 xml:space="preserve"> </w:t>
      </w:r>
      <w:r w:rsidRPr="00A00C0B">
        <w:rPr>
          <w:rFonts w:ascii="Times New Roman" w:eastAsia="宋体" w:hAnsi="Times New Roman" w:cs="Times New Roman" w:hint="eastAsia"/>
          <w:szCs w:val="21"/>
        </w:rPr>
        <w:t>岩土工程勘察规范</w:t>
      </w:r>
    </w:p>
    <w:p w14:paraId="54EAA4FF" w14:textId="3DC33963" w:rsidR="00CB2DE1" w:rsidRPr="00A00C0B" w:rsidRDefault="00CB2DE1" w:rsidP="00CB2DE1">
      <w:pPr>
        <w:spacing w:line="276" w:lineRule="auto"/>
        <w:ind w:firstLineChars="200" w:firstLine="420"/>
        <w:rPr>
          <w:rFonts w:ascii="Times New Roman" w:eastAsia="宋体" w:hAnsi="Times New Roman" w:cs="Times New Roman"/>
          <w:szCs w:val="21"/>
        </w:rPr>
      </w:pPr>
      <w:r w:rsidRPr="00A00C0B">
        <w:rPr>
          <w:rFonts w:ascii="Times New Roman" w:eastAsia="宋体" w:hAnsi="Times New Roman" w:cs="Times New Roman" w:hint="eastAsia"/>
          <w:szCs w:val="21"/>
        </w:rPr>
        <w:t>GB</w:t>
      </w:r>
      <w:r w:rsidR="00F8104D">
        <w:rPr>
          <w:rFonts w:ascii="Times New Roman" w:eastAsia="宋体" w:hAnsi="Times New Roman" w:cs="Times New Roman" w:hint="eastAsia"/>
          <w:szCs w:val="21"/>
        </w:rPr>
        <w:t xml:space="preserve"> </w:t>
      </w:r>
      <w:r w:rsidRPr="00A00C0B">
        <w:rPr>
          <w:rFonts w:ascii="Times New Roman" w:eastAsia="宋体" w:hAnsi="Times New Roman" w:cs="Times New Roman" w:hint="eastAsia"/>
          <w:szCs w:val="21"/>
        </w:rPr>
        <w:t xml:space="preserve">50026 </w:t>
      </w:r>
      <w:r>
        <w:rPr>
          <w:rFonts w:ascii="Times New Roman" w:eastAsia="宋体" w:hAnsi="Times New Roman" w:cs="Times New Roman" w:hint="eastAsia"/>
          <w:szCs w:val="21"/>
        </w:rPr>
        <w:t xml:space="preserve">  </w:t>
      </w:r>
      <w:r w:rsidR="00A110CC">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 xml:space="preserve">   </w:t>
      </w:r>
      <w:r w:rsidRPr="00A00C0B">
        <w:rPr>
          <w:rFonts w:ascii="Times New Roman" w:eastAsia="宋体" w:hAnsi="Times New Roman" w:cs="Times New Roman" w:hint="eastAsia"/>
          <w:szCs w:val="21"/>
        </w:rPr>
        <w:t>工程测量规范</w:t>
      </w:r>
    </w:p>
    <w:p w14:paraId="7F331A42" w14:textId="142B49D1" w:rsidR="00CB2DE1" w:rsidRPr="00A00C0B" w:rsidRDefault="00CB2DE1" w:rsidP="00CB2DE1">
      <w:pPr>
        <w:spacing w:line="276" w:lineRule="auto"/>
        <w:ind w:firstLineChars="200" w:firstLine="420"/>
        <w:rPr>
          <w:rFonts w:ascii="Times New Roman" w:eastAsia="宋体" w:hAnsi="Times New Roman" w:cs="Times New Roman"/>
          <w:szCs w:val="21"/>
        </w:rPr>
      </w:pPr>
      <w:r w:rsidRPr="00A00C0B">
        <w:rPr>
          <w:rFonts w:ascii="Times New Roman" w:eastAsia="宋体" w:hAnsi="Times New Roman" w:cs="Times New Roman" w:hint="eastAsia"/>
          <w:szCs w:val="21"/>
        </w:rPr>
        <w:t>GB/T</w:t>
      </w:r>
      <w:r w:rsidR="00F8104D">
        <w:rPr>
          <w:rFonts w:ascii="Times New Roman" w:eastAsia="宋体" w:hAnsi="Times New Roman" w:cs="Times New Roman" w:hint="eastAsia"/>
          <w:szCs w:val="21"/>
        </w:rPr>
        <w:t xml:space="preserve"> </w:t>
      </w:r>
      <w:r w:rsidRPr="00A00C0B">
        <w:rPr>
          <w:rFonts w:ascii="Times New Roman" w:eastAsia="宋体" w:hAnsi="Times New Roman" w:cs="Times New Roman" w:hint="eastAsia"/>
          <w:szCs w:val="21"/>
        </w:rPr>
        <w:t>50123</w:t>
      </w:r>
      <w:r>
        <w:rPr>
          <w:rFonts w:ascii="Times New Roman" w:eastAsia="宋体" w:hAnsi="Times New Roman" w:cs="Times New Roman" w:hint="eastAsia"/>
          <w:szCs w:val="21"/>
        </w:rPr>
        <w:t xml:space="preserve">   </w:t>
      </w:r>
      <w:r w:rsidRPr="00A00C0B">
        <w:rPr>
          <w:rFonts w:ascii="Times New Roman" w:eastAsia="宋体" w:hAnsi="Times New Roman" w:cs="Times New Roman" w:hint="eastAsia"/>
          <w:szCs w:val="21"/>
        </w:rPr>
        <w:t xml:space="preserve"> </w:t>
      </w:r>
      <w:r w:rsidR="00A110CC">
        <w:rPr>
          <w:rFonts w:ascii="Times New Roman" w:eastAsia="宋体" w:hAnsi="Times New Roman" w:cs="Times New Roman" w:hint="eastAsia"/>
          <w:szCs w:val="21"/>
        </w:rPr>
        <w:t xml:space="preserve">       </w:t>
      </w:r>
      <w:r w:rsidRPr="00A00C0B">
        <w:rPr>
          <w:rFonts w:ascii="Times New Roman" w:eastAsia="宋体" w:hAnsi="Times New Roman" w:cs="Times New Roman" w:hint="eastAsia"/>
          <w:szCs w:val="21"/>
        </w:rPr>
        <w:t>土工试验方法标准</w:t>
      </w:r>
    </w:p>
    <w:p w14:paraId="49A10D2D" w14:textId="5BBB9770" w:rsidR="00A00C0B" w:rsidRPr="00A00C0B" w:rsidRDefault="00A00C0B" w:rsidP="00A00C0B">
      <w:pPr>
        <w:spacing w:line="276" w:lineRule="auto"/>
        <w:ind w:firstLineChars="200" w:firstLine="420"/>
        <w:rPr>
          <w:rFonts w:ascii="Times New Roman" w:eastAsia="宋体" w:hAnsi="Times New Roman" w:cs="Times New Roman"/>
          <w:szCs w:val="21"/>
        </w:rPr>
      </w:pPr>
      <w:r w:rsidRPr="00A00C0B">
        <w:rPr>
          <w:rFonts w:ascii="Times New Roman" w:eastAsia="宋体" w:hAnsi="Times New Roman" w:cs="Times New Roman" w:hint="eastAsia"/>
          <w:szCs w:val="21"/>
        </w:rPr>
        <w:t>GB/T 50145</w:t>
      </w:r>
      <w:r w:rsidR="004D5D02">
        <w:rPr>
          <w:rFonts w:ascii="Times New Roman" w:eastAsia="宋体" w:hAnsi="Times New Roman" w:cs="Times New Roman" w:hint="eastAsia"/>
          <w:szCs w:val="21"/>
        </w:rPr>
        <w:t xml:space="preserve">  </w:t>
      </w:r>
      <w:r w:rsidRPr="00A00C0B">
        <w:rPr>
          <w:rFonts w:ascii="Times New Roman" w:eastAsia="宋体" w:hAnsi="Times New Roman" w:cs="Times New Roman" w:hint="eastAsia"/>
          <w:szCs w:val="21"/>
        </w:rPr>
        <w:t xml:space="preserve"> </w:t>
      </w:r>
      <w:r w:rsidR="00A110CC">
        <w:rPr>
          <w:rFonts w:ascii="Times New Roman" w:eastAsia="宋体" w:hAnsi="Times New Roman" w:cs="Times New Roman" w:hint="eastAsia"/>
          <w:szCs w:val="21"/>
        </w:rPr>
        <w:t xml:space="preserve">       </w:t>
      </w:r>
      <w:r w:rsidR="004D5D02">
        <w:rPr>
          <w:rFonts w:ascii="Times New Roman" w:eastAsia="宋体" w:hAnsi="Times New Roman" w:cs="Times New Roman" w:hint="eastAsia"/>
          <w:szCs w:val="21"/>
        </w:rPr>
        <w:t xml:space="preserve"> </w:t>
      </w:r>
      <w:r w:rsidRPr="00A00C0B">
        <w:rPr>
          <w:rFonts w:ascii="Times New Roman" w:eastAsia="宋体" w:hAnsi="Times New Roman" w:cs="Times New Roman" w:hint="eastAsia"/>
          <w:szCs w:val="21"/>
        </w:rPr>
        <w:t>土的工程分类标准</w:t>
      </w:r>
    </w:p>
    <w:p w14:paraId="6666187B" w14:textId="77777777" w:rsidR="00EF4EC8" w:rsidRDefault="00EF4EC8" w:rsidP="00EF4EC8">
      <w:pPr>
        <w:spacing w:line="276" w:lineRule="auto"/>
        <w:ind w:firstLineChars="200" w:firstLine="420"/>
        <w:rPr>
          <w:rFonts w:ascii="Times New Roman" w:eastAsia="宋体" w:hAnsi="Times New Roman" w:cs="Times New Roman"/>
          <w:szCs w:val="21"/>
        </w:rPr>
      </w:pPr>
      <w:r w:rsidRPr="00EF4EC8">
        <w:rPr>
          <w:rFonts w:ascii="Times New Roman" w:eastAsia="宋体" w:hAnsi="Times New Roman" w:cs="Times New Roman" w:hint="eastAsia"/>
          <w:szCs w:val="21"/>
        </w:rPr>
        <w:t>HJ 1231</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土壤环境</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词汇</w:t>
      </w:r>
    </w:p>
    <w:p w14:paraId="31189694" w14:textId="774F6318" w:rsidR="00A00C0B" w:rsidRPr="00A00C0B" w:rsidRDefault="00A00C0B" w:rsidP="00A00C0B">
      <w:pPr>
        <w:spacing w:line="276" w:lineRule="auto"/>
        <w:ind w:firstLineChars="200" w:firstLine="420"/>
        <w:rPr>
          <w:rFonts w:ascii="Times New Roman" w:eastAsia="宋体" w:hAnsi="Times New Roman" w:cs="Times New Roman"/>
          <w:szCs w:val="21"/>
        </w:rPr>
      </w:pPr>
      <w:r w:rsidRPr="00A00C0B">
        <w:rPr>
          <w:rFonts w:ascii="Times New Roman" w:eastAsia="宋体" w:hAnsi="Times New Roman" w:cs="Times New Roman" w:hint="eastAsia"/>
          <w:szCs w:val="21"/>
        </w:rPr>
        <w:t>HJ</w:t>
      </w:r>
      <w:r w:rsidR="00F8104D">
        <w:rPr>
          <w:rFonts w:ascii="Times New Roman" w:eastAsia="宋体" w:hAnsi="Times New Roman" w:cs="Times New Roman" w:hint="eastAsia"/>
          <w:szCs w:val="21"/>
        </w:rPr>
        <w:t xml:space="preserve"> </w:t>
      </w:r>
      <w:r w:rsidRPr="00A00C0B">
        <w:rPr>
          <w:rFonts w:ascii="Times New Roman" w:eastAsia="宋体" w:hAnsi="Times New Roman" w:cs="Times New Roman" w:hint="eastAsia"/>
          <w:szCs w:val="21"/>
        </w:rPr>
        <w:t xml:space="preserve">25.1 </w:t>
      </w:r>
      <w:r w:rsidR="004D5D02">
        <w:rPr>
          <w:rFonts w:ascii="Times New Roman" w:eastAsia="宋体" w:hAnsi="Times New Roman" w:cs="Times New Roman" w:hint="eastAsia"/>
          <w:szCs w:val="21"/>
        </w:rPr>
        <w:t xml:space="preserve">    </w:t>
      </w:r>
      <w:r w:rsidR="00A110CC">
        <w:rPr>
          <w:rFonts w:ascii="Times New Roman" w:eastAsia="宋体" w:hAnsi="Times New Roman" w:cs="Times New Roman" w:hint="eastAsia"/>
          <w:szCs w:val="21"/>
        </w:rPr>
        <w:t xml:space="preserve">       </w:t>
      </w:r>
      <w:r w:rsidR="004D5D02">
        <w:rPr>
          <w:rFonts w:ascii="Times New Roman" w:eastAsia="宋体" w:hAnsi="Times New Roman" w:cs="Times New Roman" w:hint="eastAsia"/>
          <w:szCs w:val="21"/>
        </w:rPr>
        <w:t xml:space="preserve">   </w:t>
      </w:r>
      <w:r w:rsidR="00030EF8" w:rsidRPr="00030EF8">
        <w:rPr>
          <w:rFonts w:ascii="Times New Roman" w:eastAsia="宋体" w:hAnsi="Times New Roman" w:cs="Times New Roman"/>
          <w:szCs w:val="21"/>
        </w:rPr>
        <w:t>建设用地土壤污染状况调查技术导则</w:t>
      </w:r>
    </w:p>
    <w:p w14:paraId="0FF423D9" w14:textId="0D4D013F" w:rsidR="00633263" w:rsidRPr="00A00C0B" w:rsidRDefault="00633263" w:rsidP="00633263">
      <w:pPr>
        <w:spacing w:line="276" w:lineRule="auto"/>
        <w:ind w:firstLineChars="200" w:firstLine="420"/>
        <w:rPr>
          <w:rFonts w:ascii="Times New Roman" w:eastAsia="宋体" w:hAnsi="Times New Roman" w:cs="Times New Roman"/>
          <w:szCs w:val="21"/>
        </w:rPr>
      </w:pPr>
      <w:r w:rsidRPr="00A00C0B">
        <w:rPr>
          <w:rFonts w:ascii="Times New Roman" w:eastAsia="宋体" w:hAnsi="Times New Roman" w:cs="Times New Roman" w:hint="eastAsia"/>
          <w:szCs w:val="21"/>
        </w:rPr>
        <w:t>HJ</w:t>
      </w:r>
      <w:r w:rsidR="00F8104D">
        <w:rPr>
          <w:rFonts w:ascii="Times New Roman" w:eastAsia="宋体" w:hAnsi="Times New Roman" w:cs="Times New Roman" w:hint="eastAsia"/>
          <w:szCs w:val="21"/>
        </w:rPr>
        <w:t xml:space="preserve"> </w:t>
      </w:r>
      <w:r w:rsidRPr="00A00C0B">
        <w:rPr>
          <w:rFonts w:ascii="Times New Roman" w:eastAsia="宋体" w:hAnsi="Times New Roman" w:cs="Times New Roman" w:hint="eastAsia"/>
          <w:szCs w:val="21"/>
        </w:rPr>
        <w:t xml:space="preserve">25.2 </w:t>
      </w:r>
      <w:r>
        <w:rPr>
          <w:rFonts w:ascii="Times New Roman" w:eastAsia="宋体" w:hAnsi="Times New Roman" w:cs="Times New Roman" w:hint="eastAsia"/>
          <w:szCs w:val="21"/>
        </w:rPr>
        <w:t xml:space="preserve">     </w:t>
      </w:r>
      <w:r w:rsidR="00A110CC">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 xml:space="preserve">  </w:t>
      </w:r>
      <w:r w:rsidR="000963E1" w:rsidRPr="000963E1">
        <w:rPr>
          <w:rFonts w:ascii="Times New Roman" w:eastAsia="宋体" w:hAnsi="Times New Roman" w:cs="Times New Roman"/>
          <w:szCs w:val="21"/>
        </w:rPr>
        <w:t>建设用地土壤污染风险管控和修复监测技术导则</w:t>
      </w:r>
    </w:p>
    <w:p w14:paraId="175586F5" w14:textId="45D03D09" w:rsidR="00A00C0B" w:rsidRPr="00A00C0B" w:rsidRDefault="00A00C0B" w:rsidP="00A00C0B">
      <w:pPr>
        <w:spacing w:line="276" w:lineRule="auto"/>
        <w:ind w:firstLineChars="200" w:firstLine="420"/>
        <w:rPr>
          <w:rFonts w:ascii="Times New Roman" w:eastAsia="宋体" w:hAnsi="Times New Roman" w:cs="Times New Roman"/>
          <w:szCs w:val="21"/>
        </w:rPr>
      </w:pPr>
      <w:r w:rsidRPr="00A00C0B">
        <w:rPr>
          <w:rFonts w:ascii="Times New Roman" w:eastAsia="宋体" w:hAnsi="Times New Roman" w:cs="Times New Roman" w:hint="eastAsia"/>
          <w:szCs w:val="21"/>
        </w:rPr>
        <w:t>HJ</w:t>
      </w:r>
      <w:r w:rsidR="00F8104D">
        <w:rPr>
          <w:rFonts w:ascii="Times New Roman" w:eastAsia="宋体" w:hAnsi="Times New Roman" w:cs="Times New Roman" w:hint="eastAsia"/>
          <w:szCs w:val="21"/>
        </w:rPr>
        <w:t xml:space="preserve"> </w:t>
      </w:r>
      <w:r w:rsidRPr="00A00C0B">
        <w:rPr>
          <w:rFonts w:ascii="Times New Roman" w:eastAsia="宋体" w:hAnsi="Times New Roman" w:cs="Times New Roman" w:hint="eastAsia"/>
          <w:szCs w:val="21"/>
        </w:rPr>
        <w:t>25.3</w:t>
      </w:r>
      <w:r w:rsidR="004D5D02">
        <w:rPr>
          <w:rFonts w:ascii="Times New Roman" w:eastAsia="宋体" w:hAnsi="Times New Roman" w:cs="Times New Roman" w:hint="eastAsia"/>
          <w:szCs w:val="21"/>
        </w:rPr>
        <w:t xml:space="preserve">     </w:t>
      </w:r>
      <w:r w:rsidR="00A110CC">
        <w:rPr>
          <w:rFonts w:ascii="Times New Roman" w:eastAsia="宋体" w:hAnsi="Times New Roman" w:cs="Times New Roman" w:hint="eastAsia"/>
          <w:szCs w:val="21"/>
        </w:rPr>
        <w:t xml:space="preserve">       </w:t>
      </w:r>
      <w:r w:rsidR="004D5D02">
        <w:rPr>
          <w:rFonts w:ascii="Times New Roman" w:eastAsia="宋体" w:hAnsi="Times New Roman" w:cs="Times New Roman" w:hint="eastAsia"/>
          <w:szCs w:val="21"/>
        </w:rPr>
        <w:t xml:space="preserve">  </w:t>
      </w:r>
      <w:r w:rsidRPr="00A00C0B">
        <w:rPr>
          <w:rFonts w:ascii="Times New Roman" w:eastAsia="宋体" w:hAnsi="Times New Roman" w:cs="Times New Roman" w:hint="eastAsia"/>
          <w:szCs w:val="21"/>
        </w:rPr>
        <w:t xml:space="preserve"> </w:t>
      </w:r>
      <w:r w:rsidR="000963E1" w:rsidRPr="000963E1">
        <w:rPr>
          <w:rFonts w:ascii="Times New Roman" w:eastAsia="宋体" w:hAnsi="Times New Roman" w:cs="Times New Roman"/>
          <w:szCs w:val="21"/>
        </w:rPr>
        <w:t>建设用地土壤污染风险评估技术导则</w:t>
      </w:r>
    </w:p>
    <w:p w14:paraId="238D169C" w14:textId="1A37DCA6" w:rsidR="00633263" w:rsidRPr="00A00C0B" w:rsidRDefault="00633263" w:rsidP="00633263">
      <w:pPr>
        <w:spacing w:line="276" w:lineRule="auto"/>
        <w:ind w:firstLineChars="200" w:firstLine="420"/>
        <w:rPr>
          <w:rFonts w:ascii="Times New Roman" w:eastAsia="宋体" w:hAnsi="Times New Roman" w:cs="Times New Roman"/>
          <w:szCs w:val="21"/>
        </w:rPr>
      </w:pPr>
      <w:r w:rsidRPr="00A00C0B">
        <w:rPr>
          <w:rFonts w:ascii="Times New Roman" w:eastAsia="宋体" w:hAnsi="Times New Roman" w:cs="Times New Roman" w:hint="eastAsia"/>
          <w:szCs w:val="21"/>
        </w:rPr>
        <w:t>HJ</w:t>
      </w:r>
      <w:r w:rsidR="00F8104D">
        <w:rPr>
          <w:rFonts w:ascii="Times New Roman" w:eastAsia="宋体" w:hAnsi="Times New Roman" w:cs="Times New Roman" w:hint="eastAsia"/>
          <w:szCs w:val="21"/>
        </w:rPr>
        <w:t xml:space="preserve"> </w:t>
      </w:r>
      <w:r w:rsidRPr="00A00C0B">
        <w:rPr>
          <w:rFonts w:ascii="Times New Roman" w:eastAsia="宋体" w:hAnsi="Times New Roman" w:cs="Times New Roman" w:hint="eastAsia"/>
          <w:szCs w:val="21"/>
        </w:rPr>
        <w:t xml:space="preserve">25.4 </w:t>
      </w:r>
      <w:r>
        <w:rPr>
          <w:rFonts w:ascii="Times New Roman" w:eastAsia="宋体" w:hAnsi="Times New Roman" w:cs="Times New Roman" w:hint="eastAsia"/>
          <w:szCs w:val="21"/>
        </w:rPr>
        <w:t xml:space="preserve">     </w:t>
      </w:r>
      <w:r w:rsidR="00A110CC">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 xml:space="preserve">  </w:t>
      </w:r>
      <w:r w:rsidR="000963E1" w:rsidRPr="000963E1">
        <w:rPr>
          <w:rFonts w:ascii="Times New Roman" w:eastAsia="宋体" w:hAnsi="Times New Roman" w:cs="Times New Roman" w:hint="eastAsia"/>
          <w:szCs w:val="21"/>
        </w:rPr>
        <w:t>建设用地土壤修复技术导则</w:t>
      </w:r>
    </w:p>
    <w:p w14:paraId="6F0F101D" w14:textId="3E67D955" w:rsidR="00030EF8" w:rsidRDefault="00030EF8" w:rsidP="00A00C0B">
      <w:pPr>
        <w:spacing w:line="276"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 xml:space="preserve">HJ 25.5               </w:t>
      </w:r>
      <w:r w:rsidRPr="00030EF8">
        <w:rPr>
          <w:rFonts w:ascii="Times New Roman" w:eastAsia="宋体" w:hAnsi="Times New Roman" w:cs="Times New Roman"/>
          <w:szCs w:val="21"/>
        </w:rPr>
        <w:t>污染地块风险管控与土壤修复效果评估技术导则</w:t>
      </w:r>
    </w:p>
    <w:p w14:paraId="47271AA7" w14:textId="6C1897AE" w:rsidR="00A00C0B" w:rsidRPr="00A00C0B" w:rsidRDefault="00A00C0B" w:rsidP="00A00C0B">
      <w:pPr>
        <w:spacing w:line="276" w:lineRule="auto"/>
        <w:ind w:firstLineChars="200" w:firstLine="420"/>
        <w:rPr>
          <w:rFonts w:ascii="Times New Roman" w:eastAsia="宋体" w:hAnsi="Times New Roman" w:cs="Times New Roman"/>
          <w:szCs w:val="21"/>
        </w:rPr>
      </w:pPr>
      <w:r w:rsidRPr="00A00C0B">
        <w:rPr>
          <w:rFonts w:ascii="Times New Roman" w:eastAsia="宋体" w:hAnsi="Times New Roman" w:cs="Times New Roman" w:hint="eastAsia"/>
          <w:szCs w:val="21"/>
        </w:rPr>
        <w:t>HJT</w:t>
      </w:r>
      <w:r w:rsidR="00F8104D">
        <w:rPr>
          <w:rFonts w:ascii="Times New Roman" w:eastAsia="宋体" w:hAnsi="Times New Roman" w:cs="Times New Roman" w:hint="eastAsia"/>
          <w:szCs w:val="21"/>
        </w:rPr>
        <w:t xml:space="preserve"> </w:t>
      </w:r>
      <w:r w:rsidRPr="00A00C0B">
        <w:rPr>
          <w:rFonts w:ascii="Times New Roman" w:eastAsia="宋体" w:hAnsi="Times New Roman" w:cs="Times New Roman" w:hint="eastAsia"/>
          <w:szCs w:val="21"/>
        </w:rPr>
        <w:t xml:space="preserve">166 </w:t>
      </w:r>
      <w:r w:rsidR="004D5D02">
        <w:rPr>
          <w:rFonts w:ascii="Times New Roman" w:eastAsia="宋体" w:hAnsi="Times New Roman" w:cs="Times New Roman" w:hint="eastAsia"/>
          <w:szCs w:val="21"/>
        </w:rPr>
        <w:t xml:space="preserve">   </w:t>
      </w:r>
      <w:r w:rsidR="00A110CC">
        <w:rPr>
          <w:rFonts w:ascii="Times New Roman" w:eastAsia="宋体" w:hAnsi="Times New Roman" w:cs="Times New Roman" w:hint="eastAsia"/>
          <w:szCs w:val="21"/>
        </w:rPr>
        <w:t xml:space="preserve">       </w:t>
      </w:r>
      <w:r w:rsidR="004D5D02">
        <w:rPr>
          <w:rFonts w:ascii="Times New Roman" w:eastAsia="宋体" w:hAnsi="Times New Roman" w:cs="Times New Roman" w:hint="eastAsia"/>
          <w:szCs w:val="21"/>
        </w:rPr>
        <w:t xml:space="preserve">   </w:t>
      </w:r>
      <w:r w:rsidRPr="00A00C0B">
        <w:rPr>
          <w:rFonts w:ascii="Times New Roman" w:eastAsia="宋体" w:hAnsi="Times New Roman" w:cs="Times New Roman" w:hint="eastAsia"/>
          <w:szCs w:val="21"/>
        </w:rPr>
        <w:t>土壤环境监测技术规范</w:t>
      </w:r>
    </w:p>
    <w:p w14:paraId="07312DD2" w14:textId="067FE414" w:rsidR="00A00C0B" w:rsidRPr="00A00C0B" w:rsidRDefault="00A00C0B" w:rsidP="00A00C0B">
      <w:pPr>
        <w:spacing w:line="276" w:lineRule="auto"/>
        <w:ind w:firstLineChars="200" w:firstLine="420"/>
        <w:rPr>
          <w:rFonts w:ascii="Times New Roman" w:eastAsia="宋体" w:hAnsi="Times New Roman" w:cs="Times New Roman"/>
          <w:szCs w:val="21"/>
        </w:rPr>
      </w:pPr>
      <w:r w:rsidRPr="00A00C0B">
        <w:rPr>
          <w:rFonts w:ascii="Times New Roman" w:eastAsia="宋体" w:hAnsi="Times New Roman" w:cs="Times New Roman" w:hint="eastAsia"/>
          <w:szCs w:val="21"/>
        </w:rPr>
        <w:t>HJ/T</w:t>
      </w:r>
      <w:r w:rsidR="00F8104D">
        <w:rPr>
          <w:rFonts w:ascii="Times New Roman" w:eastAsia="宋体" w:hAnsi="Times New Roman" w:cs="Times New Roman" w:hint="eastAsia"/>
          <w:szCs w:val="21"/>
        </w:rPr>
        <w:t xml:space="preserve"> </w:t>
      </w:r>
      <w:r w:rsidRPr="00A00C0B">
        <w:rPr>
          <w:rFonts w:ascii="Times New Roman" w:eastAsia="宋体" w:hAnsi="Times New Roman" w:cs="Times New Roman" w:hint="eastAsia"/>
          <w:szCs w:val="21"/>
        </w:rPr>
        <w:t xml:space="preserve">300 </w:t>
      </w:r>
      <w:r w:rsidR="004D5D02">
        <w:rPr>
          <w:rFonts w:ascii="Times New Roman" w:eastAsia="宋体" w:hAnsi="Times New Roman" w:cs="Times New Roman" w:hint="eastAsia"/>
          <w:szCs w:val="21"/>
        </w:rPr>
        <w:t xml:space="preserve">    </w:t>
      </w:r>
      <w:r w:rsidR="00A110CC">
        <w:rPr>
          <w:rFonts w:ascii="Times New Roman" w:eastAsia="宋体" w:hAnsi="Times New Roman" w:cs="Times New Roman" w:hint="eastAsia"/>
          <w:szCs w:val="21"/>
        </w:rPr>
        <w:t xml:space="preserve">       </w:t>
      </w:r>
      <w:r w:rsidR="004D5D02">
        <w:rPr>
          <w:rFonts w:ascii="Times New Roman" w:eastAsia="宋体" w:hAnsi="Times New Roman" w:cs="Times New Roman" w:hint="eastAsia"/>
          <w:szCs w:val="21"/>
        </w:rPr>
        <w:t xml:space="preserve">  </w:t>
      </w:r>
      <w:r w:rsidRPr="00A00C0B">
        <w:rPr>
          <w:rFonts w:ascii="Times New Roman" w:eastAsia="宋体" w:hAnsi="Times New Roman" w:cs="Times New Roman" w:hint="eastAsia"/>
          <w:szCs w:val="21"/>
        </w:rPr>
        <w:t>固体废物</w:t>
      </w:r>
      <w:r w:rsidR="004D5D02">
        <w:rPr>
          <w:rFonts w:ascii="Times New Roman" w:eastAsia="宋体" w:hAnsi="Times New Roman" w:cs="Times New Roman" w:hint="eastAsia"/>
          <w:szCs w:val="21"/>
        </w:rPr>
        <w:t xml:space="preserve"> </w:t>
      </w:r>
      <w:r w:rsidRPr="00A00C0B">
        <w:rPr>
          <w:rFonts w:ascii="Times New Roman" w:eastAsia="宋体" w:hAnsi="Times New Roman" w:cs="Times New Roman" w:hint="eastAsia"/>
          <w:szCs w:val="21"/>
        </w:rPr>
        <w:t>浸出毒性浸出方法</w:t>
      </w:r>
      <w:r w:rsidR="004D5D02">
        <w:rPr>
          <w:rFonts w:ascii="Times New Roman" w:eastAsia="宋体" w:hAnsi="Times New Roman" w:cs="Times New Roman" w:hint="eastAsia"/>
          <w:szCs w:val="21"/>
        </w:rPr>
        <w:t xml:space="preserve"> </w:t>
      </w:r>
      <w:r w:rsidRPr="00A00C0B">
        <w:rPr>
          <w:rFonts w:ascii="Times New Roman" w:eastAsia="宋体" w:hAnsi="Times New Roman" w:cs="Times New Roman" w:hint="eastAsia"/>
          <w:szCs w:val="21"/>
        </w:rPr>
        <w:t>醋酸缓冲溶液法</w:t>
      </w:r>
    </w:p>
    <w:p w14:paraId="04B7872B" w14:textId="735D7C19" w:rsidR="00A00C0B" w:rsidRPr="00A00C0B" w:rsidRDefault="00A00C0B" w:rsidP="00A00C0B">
      <w:pPr>
        <w:spacing w:line="276" w:lineRule="auto"/>
        <w:ind w:firstLineChars="200" w:firstLine="420"/>
        <w:rPr>
          <w:rFonts w:ascii="Times New Roman" w:eastAsia="宋体" w:hAnsi="Times New Roman" w:cs="Times New Roman"/>
          <w:szCs w:val="21"/>
        </w:rPr>
      </w:pPr>
      <w:r w:rsidRPr="00A00C0B">
        <w:rPr>
          <w:rFonts w:ascii="Times New Roman" w:eastAsia="宋体" w:hAnsi="Times New Roman" w:cs="Times New Roman" w:hint="eastAsia"/>
          <w:szCs w:val="21"/>
        </w:rPr>
        <w:t>HJ</w:t>
      </w:r>
      <w:r w:rsidR="00F8104D">
        <w:rPr>
          <w:rFonts w:ascii="Times New Roman" w:eastAsia="宋体" w:hAnsi="Times New Roman" w:cs="Times New Roman" w:hint="eastAsia"/>
          <w:szCs w:val="21"/>
        </w:rPr>
        <w:t xml:space="preserve"> </w:t>
      </w:r>
      <w:r w:rsidRPr="00A00C0B">
        <w:rPr>
          <w:rFonts w:ascii="Times New Roman" w:eastAsia="宋体" w:hAnsi="Times New Roman" w:cs="Times New Roman" w:hint="eastAsia"/>
          <w:szCs w:val="21"/>
        </w:rPr>
        <w:t xml:space="preserve">2025 </w:t>
      </w:r>
      <w:r w:rsidR="004D5D02">
        <w:rPr>
          <w:rFonts w:ascii="Times New Roman" w:eastAsia="宋体" w:hAnsi="Times New Roman" w:cs="Times New Roman" w:hint="eastAsia"/>
          <w:szCs w:val="21"/>
        </w:rPr>
        <w:t xml:space="preserve">    </w:t>
      </w:r>
      <w:r w:rsidR="00A110CC">
        <w:rPr>
          <w:rFonts w:ascii="Times New Roman" w:eastAsia="宋体" w:hAnsi="Times New Roman" w:cs="Times New Roman" w:hint="eastAsia"/>
          <w:szCs w:val="21"/>
        </w:rPr>
        <w:t xml:space="preserve">      </w:t>
      </w:r>
      <w:r w:rsidR="004D5D02">
        <w:rPr>
          <w:rFonts w:ascii="Times New Roman" w:eastAsia="宋体" w:hAnsi="Times New Roman" w:cs="Times New Roman" w:hint="eastAsia"/>
          <w:szCs w:val="21"/>
        </w:rPr>
        <w:t xml:space="preserve">   </w:t>
      </w:r>
      <w:r w:rsidRPr="00A00C0B">
        <w:rPr>
          <w:rFonts w:ascii="Times New Roman" w:eastAsia="宋体" w:hAnsi="Times New Roman" w:cs="Times New Roman" w:hint="eastAsia"/>
          <w:szCs w:val="21"/>
        </w:rPr>
        <w:t>危险废物收集贮存运输技术规范</w:t>
      </w:r>
    </w:p>
    <w:p w14:paraId="5491F9EA" w14:textId="646ECB0F" w:rsidR="00A00C0B" w:rsidRPr="00A00C0B" w:rsidRDefault="00A00C0B" w:rsidP="00A00C0B">
      <w:pPr>
        <w:spacing w:line="276" w:lineRule="auto"/>
        <w:ind w:firstLineChars="200" w:firstLine="420"/>
        <w:rPr>
          <w:rFonts w:ascii="Times New Roman" w:eastAsia="宋体" w:hAnsi="Times New Roman" w:cs="Times New Roman"/>
          <w:szCs w:val="21"/>
        </w:rPr>
      </w:pPr>
      <w:r w:rsidRPr="00A00C0B">
        <w:rPr>
          <w:rFonts w:ascii="Times New Roman" w:eastAsia="宋体" w:hAnsi="Times New Roman" w:cs="Times New Roman" w:hint="eastAsia"/>
          <w:szCs w:val="21"/>
        </w:rPr>
        <w:t>DB11/T</w:t>
      </w:r>
      <w:r w:rsidR="00F8104D">
        <w:rPr>
          <w:rFonts w:ascii="Times New Roman" w:eastAsia="宋体" w:hAnsi="Times New Roman" w:cs="Times New Roman" w:hint="eastAsia"/>
          <w:szCs w:val="21"/>
        </w:rPr>
        <w:t xml:space="preserve"> </w:t>
      </w:r>
      <w:r w:rsidRPr="00A00C0B">
        <w:rPr>
          <w:rFonts w:ascii="Times New Roman" w:eastAsia="宋体" w:hAnsi="Times New Roman" w:cs="Times New Roman" w:hint="eastAsia"/>
          <w:szCs w:val="21"/>
        </w:rPr>
        <w:t xml:space="preserve">811 </w:t>
      </w:r>
      <w:r w:rsidR="004D5D02">
        <w:rPr>
          <w:rFonts w:ascii="Times New Roman" w:eastAsia="宋体" w:hAnsi="Times New Roman" w:cs="Times New Roman" w:hint="eastAsia"/>
          <w:szCs w:val="21"/>
        </w:rPr>
        <w:t xml:space="preserve">  </w:t>
      </w:r>
      <w:r w:rsidR="00A110CC">
        <w:rPr>
          <w:rFonts w:ascii="Times New Roman" w:eastAsia="宋体" w:hAnsi="Times New Roman" w:cs="Times New Roman" w:hint="eastAsia"/>
          <w:szCs w:val="21"/>
        </w:rPr>
        <w:t xml:space="preserve">      </w:t>
      </w:r>
      <w:r w:rsidR="004D5D02">
        <w:rPr>
          <w:rFonts w:ascii="Times New Roman" w:eastAsia="宋体" w:hAnsi="Times New Roman" w:cs="Times New Roman" w:hint="eastAsia"/>
          <w:szCs w:val="21"/>
        </w:rPr>
        <w:t xml:space="preserve">  </w:t>
      </w:r>
      <w:r w:rsidRPr="00A00C0B">
        <w:rPr>
          <w:rFonts w:ascii="Times New Roman" w:eastAsia="宋体" w:hAnsi="Times New Roman" w:cs="Times New Roman" w:hint="eastAsia"/>
          <w:szCs w:val="21"/>
        </w:rPr>
        <w:t>场地土壤环境风险评价筛选值</w:t>
      </w:r>
    </w:p>
    <w:p w14:paraId="578C9C1A" w14:textId="5E666056" w:rsidR="00D3240D" w:rsidRPr="00F93057" w:rsidRDefault="00D3240D" w:rsidP="00710F6B">
      <w:pPr>
        <w:spacing w:beforeLines="100" w:before="312" w:afterLines="100" w:after="312"/>
        <w:jc w:val="left"/>
        <w:outlineLvl w:val="1"/>
        <w:rPr>
          <w:rFonts w:ascii="黑体" w:eastAsia="黑体" w:hAnsi="黑体" w:cs="Times New Roman"/>
          <w:b/>
          <w:bCs/>
          <w:szCs w:val="21"/>
        </w:rPr>
      </w:pPr>
      <w:bookmarkStart w:id="10" w:name="_Toc182410347"/>
      <w:r w:rsidRPr="00F93057">
        <w:rPr>
          <w:rFonts w:ascii="黑体" w:eastAsia="黑体" w:hAnsi="黑体" w:cs="Times New Roman"/>
          <w:b/>
          <w:bCs/>
          <w:szCs w:val="21"/>
        </w:rPr>
        <w:t>3</w:t>
      </w:r>
      <w:r w:rsidR="00F0655F" w:rsidRPr="00F93057">
        <w:rPr>
          <w:rFonts w:ascii="黑体" w:eastAsia="黑体" w:hAnsi="黑体" w:cs="Times New Roman" w:hint="eastAsia"/>
          <w:b/>
          <w:bCs/>
          <w:szCs w:val="21"/>
        </w:rPr>
        <w:t xml:space="preserve"> </w:t>
      </w:r>
      <w:r w:rsidRPr="00F93057">
        <w:rPr>
          <w:rFonts w:ascii="黑体" w:eastAsia="黑体" w:hAnsi="黑体" w:cs="Times New Roman"/>
          <w:b/>
          <w:bCs/>
          <w:szCs w:val="21"/>
        </w:rPr>
        <w:t>术语和定义</w:t>
      </w:r>
      <w:bookmarkEnd w:id="10"/>
    </w:p>
    <w:p w14:paraId="14808447" w14:textId="484D7B65" w:rsidR="00D3240D" w:rsidRPr="00F93057" w:rsidRDefault="00D3240D" w:rsidP="00A00C0B">
      <w:pPr>
        <w:spacing w:beforeLines="50" w:before="156" w:afterLines="50" w:after="156" w:line="276" w:lineRule="auto"/>
        <w:ind w:firstLineChars="200" w:firstLine="420"/>
        <w:rPr>
          <w:rFonts w:ascii="Times New Roman" w:eastAsia="宋体" w:hAnsi="Times New Roman" w:cs="Times New Roman"/>
          <w:szCs w:val="21"/>
        </w:rPr>
      </w:pPr>
      <w:r w:rsidRPr="00F93057">
        <w:rPr>
          <w:rFonts w:ascii="Times New Roman" w:eastAsia="宋体" w:hAnsi="Times New Roman" w:cs="Times New Roman"/>
          <w:szCs w:val="21"/>
        </w:rPr>
        <w:t>下列术语和定义适用于本文件。</w:t>
      </w:r>
    </w:p>
    <w:p w14:paraId="4663CD23" w14:textId="77777777" w:rsidR="00633263" w:rsidRDefault="00D3240D" w:rsidP="00C10DB6">
      <w:pPr>
        <w:spacing w:beforeLines="50" w:before="156" w:afterLines="50" w:after="156"/>
        <w:rPr>
          <w:rFonts w:ascii="黑体" w:eastAsia="黑体" w:hAnsi="黑体" w:cs="Times New Roman"/>
          <w:szCs w:val="21"/>
        </w:rPr>
      </w:pPr>
      <w:bookmarkStart w:id="11" w:name="_Toc166267781"/>
      <w:r w:rsidRPr="00F93057">
        <w:rPr>
          <w:rFonts w:ascii="黑体" w:eastAsia="黑体" w:hAnsi="黑体" w:cs="Times New Roman"/>
          <w:szCs w:val="21"/>
        </w:rPr>
        <w:t>3.1</w:t>
      </w:r>
      <w:r w:rsidR="00F0655F" w:rsidRPr="00F93057">
        <w:rPr>
          <w:rFonts w:ascii="黑体" w:eastAsia="黑体" w:hAnsi="黑体" w:cs="Times New Roman" w:hint="eastAsia"/>
          <w:szCs w:val="21"/>
        </w:rPr>
        <w:t xml:space="preserve"> </w:t>
      </w:r>
    </w:p>
    <w:p w14:paraId="3117D790" w14:textId="240573BA" w:rsidR="00E60E93" w:rsidRPr="008465FC" w:rsidRDefault="00E60E93" w:rsidP="008465FC">
      <w:pPr>
        <w:spacing w:beforeLines="50" w:before="156" w:afterLines="50" w:after="156"/>
        <w:ind w:firstLineChars="200" w:firstLine="420"/>
        <w:rPr>
          <w:rFonts w:ascii="黑体" w:eastAsia="黑体" w:hAnsi="黑体" w:cs="Times New Roman"/>
          <w:szCs w:val="21"/>
        </w:rPr>
      </w:pPr>
      <w:r w:rsidRPr="008465FC">
        <w:rPr>
          <w:rFonts w:ascii="黑体" w:eastAsia="黑体" w:hAnsi="黑体" w:cs="Times New Roman" w:hint="eastAsia"/>
          <w:szCs w:val="21"/>
        </w:rPr>
        <w:t>采矿区</w:t>
      </w:r>
      <w:r w:rsidR="008465FC">
        <w:rPr>
          <w:rFonts w:ascii="黑体" w:eastAsia="黑体" w:hAnsi="黑体" w:cs="Times New Roman" w:hint="eastAsia"/>
          <w:szCs w:val="21"/>
        </w:rPr>
        <w:t xml:space="preserve">  </w:t>
      </w:r>
      <w:r w:rsidR="008465FC" w:rsidRPr="008465FC">
        <w:rPr>
          <w:rFonts w:ascii="黑体" w:eastAsia="黑体" w:hAnsi="黑体" w:cs="Times New Roman" w:hint="eastAsia"/>
          <w:szCs w:val="21"/>
        </w:rPr>
        <w:t>mining area</w:t>
      </w:r>
    </w:p>
    <w:p w14:paraId="31218F81" w14:textId="0970E195" w:rsidR="008465FC" w:rsidRPr="008465FC" w:rsidRDefault="008465FC" w:rsidP="008465FC">
      <w:pPr>
        <w:ind w:firstLineChars="200" w:firstLine="420"/>
        <w:rPr>
          <w:rFonts w:ascii="Times New Roman" w:eastAsia="宋体" w:hAnsi="Times New Roman" w:cs="Times New Roman"/>
          <w:szCs w:val="21"/>
        </w:rPr>
      </w:pPr>
      <w:r w:rsidRPr="008465FC">
        <w:rPr>
          <w:rFonts w:ascii="Times New Roman" w:eastAsia="宋体" w:hAnsi="Times New Roman" w:cs="Times New Roman" w:hint="eastAsia"/>
          <w:szCs w:val="21"/>
        </w:rPr>
        <w:lastRenderedPageBreak/>
        <w:t>统一规划和开发的矿床或其一部分。包括若干矿井或露天矿的区域，有完整的生产工艺、地面运输、电力供应、通讯调度、生产管理及生活服务等设施，其范围常视矿床的规模而定。</w:t>
      </w:r>
    </w:p>
    <w:p w14:paraId="34638DA8" w14:textId="77777777" w:rsidR="008465FC" w:rsidRDefault="008465FC" w:rsidP="008465FC">
      <w:pPr>
        <w:spacing w:beforeLines="50" w:before="156" w:afterLines="50" w:after="156"/>
        <w:rPr>
          <w:rFonts w:ascii="黑体" w:eastAsia="黑体" w:hAnsi="黑体" w:cs="Times New Roman"/>
          <w:szCs w:val="21"/>
        </w:rPr>
      </w:pPr>
      <w:r w:rsidRPr="00F93057">
        <w:rPr>
          <w:rFonts w:ascii="黑体" w:eastAsia="黑体" w:hAnsi="黑体" w:cs="Times New Roman"/>
          <w:szCs w:val="21"/>
        </w:rPr>
        <w:t>3.2</w:t>
      </w:r>
      <w:r w:rsidRPr="00F93057">
        <w:rPr>
          <w:rFonts w:ascii="黑体" w:eastAsia="黑体" w:hAnsi="黑体" w:cs="Times New Roman" w:hint="eastAsia"/>
          <w:szCs w:val="21"/>
        </w:rPr>
        <w:t xml:space="preserve"> </w:t>
      </w:r>
    </w:p>
    <w:p w14:paraId="3120EB84" w14:textId="2D3EF1C3" w:rsidR="008465FC" w:rsidRDefault="008465FC" w:rsidP="002D6BD5">
      <w:pPr>
        <w:spacing w:beforeLines="50" w:before="156" w:afterLines="50" w:after="156"/>
        <w:ind w:firstLineChars="200" w:firstLine="420"/>
        <w:rPr>
          <w:rFonts w:ascii="黑体" w:eastAsia="黑体" w:hAnsi="黑体" w:cs="Times New Roman"/>
          <w:szCs w:val="21"/>
        </w:rPr>
      </w:pPr>
      <w:r w:rsidRPr="008465FC">
        <w:rPr>
          <w:rFonts w:ascii="黑体" w:eastAsia="黑体" w:hAnsi="黑体" w:cs="Times New Roman"/>
          <w:szCs w:val="21"/>
        </w:rPr>
        <w:t>土壤修复</w:t>
      </w:r>
      <w:r>
        <w:rPr>
          <w:rFonts w:ascii="黑体" w:eastAsia="黑体" w:hAnsi="黑体" w:cs="Times New Roman" w:hint="eastAsia"/>
          <w:szCs w:val="21"/>
        </w:rPr>
        <w:t xml:space="preserve"> </w:t>
      </w:r>
      <w:r w:rsidRPr="008465FC">
        <w:rPr>
          <w:rFonts w:ascii="黑体" w:eastAsia="黑体" w:hAnsi="黑体" w:cs="Times New Roman"/>
          <w:szCs w:val="21"/>
        </w:rPr>
        <w:t xml:space="preserve"> soil remediation </w:t>
      </w:r>
    </w:p>
    <w:p w14:paraId="2DA8282F" w14:textId="4A8AD085" w:rsidR="008465FC" w:rsidRPr="008465FC" w:rsidRDefault="008465FC" w:rsidP="008465FC">
      <w:pPr>
        <w:spacing w:beforeLines="50" w:before="156" w:afterLines="50" w:after="156" w:line="276" w:lineRule="auto"/>
        <w:ind w:firstLineChars="200" w:firstLine="420"/>
        <w:rPr>
          <w:rFonts w:ascii="Times New Roman" w:eastAsia="宋体" w:hAnsi="Times New Roman" w:cs="Times New Roman"/>
          <w:szCs w:val="21"/>
        </w:rPr>
      </w:pPr>
      <w:r w:rsidRPr="008465FC">
        <w:rPr>
          <w:rFonts w:ascii="Times New Roman" w:eastAsia="宋体" w:hAnsi="Times New Roman" w:cs="Times New Roman"/>
          <w:szCs w:val="21"/>
        </w:rPr>
        <w:t>采用物理、化学或生物的方法固定、转移、吸收、降解或转化地块土壤中的污染物，使</w:t>
      </w:r>
      <w:r w:rsidRPr="008465FC">
        <w:rPr>
          <w:rFonts w:ascii="Times New Roman" w:eastAsia="宋体" w:hAnsi="Times New Roman" w:cs="Times New Roman"/>
          <w:szCs w:val="21"/>
        </w:rPr>
        <w:t xml:space="preserve"> </w:t>
      </w:r>
      <w:r w:rsidRPr="008465FC">
        <w:rPr>
          <w:rFonts w:ascii="Times New Roman" w:eastAsia="宋体" w:hAnsi="Times New Roman" w:cs="Times New Roman"/>
          <w:szCs w:val="21"/>
        </w:rPr>
        <w:t>其含量降低到</w:t>
      </w:r>
      <w:r w:rsidR="00A110CC">
        <w:rPr>
          <w:rFonts w:ascii="Times New Roman" w:eastAsia="宋体" w:hAnsi="Times New Roman" w:cs="Times New Roman" w:hint="eastAsia"/>
          <w:szCs w:val="21"/>
        </w:rPr>
        <w:t>相关质量标准范围内</w:t>
      </w:r>
      <w:r w:rsidRPr="008465FC">
        <w:rPr>
          <w:rFonts w:ascii="Times New Roman" w:eastAsia="宋体" w:hAnsi="Times New Roman" w:cs="Times New Roman"/>
          <w:szCs w:val="21"/>
        </w:rPr>
        <w:t>，或将有毒有害的污染物转化为无害物质的过程。</w:t>
      </w:r>
    </w:p>
    <w:p w14:paraId="3AC2EAD6" w14:textId="29EB7783" w:rsidR="008465FC" w:rsidRDefault="008465FC" w:rsidP="008465FC">
      <w:pPr>
        <w:spacing w:beforeLines="50" w:before="156" w:afterLines="50" w:after="156"/>
        <w:rPr>
          <w:rFonts w:ascii="黑体" w:eastAsia="黑体" w:hAnsi="黑体" w:cs="Times New Roman"/>
          <w:szCs w:val="21"/>
        </w:rPr>
      </w:pPr>
      <w:r>
        <w:rPr>
          <w:rFonts w:ascii="黑体" w:eastAsia="黑体" w:hAnsi="黑体" w:cs="Times New Roman" w:hint="eastAsia"/>
          <w:szCs w:val="21"/>
        </w:rPr>
        <w:t>3.3</w:t>
      </w:r>
    </w:p>
    <w:p w14:paraId="3A20AC41" w14:textId="62B7F0E0" w:rsidR="00A92346" w:rsidRPr="00F93057" w:rsidRDefault="00A92346" w:rsidP="002D6BD5">
      <w:pPr>
        <w:spacing w:beforeLines="50" w:before="156" w:afterLines="50" w:after="156"/>
        <w:ind w:firstLineChars="200" w:firstLine="420"/>
        <w:rPr>
          <w:rFonts w:ascii="黑体" w:eastAsia="黑体" w:hAnsi="黑体" w:cs="Times New Roman"/>
          <w:szCs w:val="21"/>
        </w:rPr>
      </w:pPr>
      <w:r w:rsidRPr="00F93057">
        <w:rPr>
          <w:rFonts w:ascii="黑体" w:eastAsia="黑体" w:hAnsi="黑体" w:cs="Times New Roman"/>
          <w:szCs w:val="21"/>
        </w:rPr>
        <w:t>修复目标值</w:t>
      </w:r>
      <w:r w:rsidR="00F93057">
        <w:rPr>
          <w:rFonts w:ascii="黑体" w:eastAsia="黑体" w:hAnsi="黑体" w:cs="Times New Roman" w:hint="eastAsia"/>
          <w:szCs w:val="21"/>
        </w:rPr>
        <w:t xml:space="preserve">  </w:t>
      </w:r>
      <w:r w:rsidR="00AC1517" w:rsidRPr="00F93057">
        <w:rPr>
          <w:rFonts w:ascii="黑体" w:eastAsia="黑体" w:hAnsi="黑体" w:cs="Times New Roman"/>
          <w:szCs w:val="21"/>
        </w:rPr>
        <w:t>remediation target</w:t>
      </w:r>
      <w:bookmarkEnd w:id="11"/>
    </w:p>
    <w:p w14:paraId="127D178A" w14:textId="7DDA155B" w:rsidR="00A92346" w:rsidRPr="00F93057" w:rsidRDefault="00A92346" w:rsidP="00A00C0B">
      <w:pPr>
        <w:spacing w:beforeLines="50" w:before="156" w:afterLines="50" w:after="156" w:line="276" w:lineRule="auto"/>
        <w:ind w:firstLineChars="200" w:firstLine="420"/>
        <w:rPr>
          <w:rFonts w:ascii="Times New Roman" w:eastAsia="宋体" w:hAnsi="Times New Roman" w:cs="Times New Roman"/>
          <w:szCs w:val="21"/>
        </w:rPr>
      </w:pPr>
      <w:r w:rsidRPr="00F93057">
        <w:rPr>
          <w:rFonts w:ascii="Times New Roman" w:eastAsia="宋体" w:hAnsi="Times New Roman" w:cs="Times New Roman"/>
          <w:szCs w:val="21"/>
        </w:rPr>
        <w:t>修复活动欲达到的，对人体健康不再产生危害或不再具有</w:t>
      </w:r>
      <w:r w:rsidR="00A110CC">
        <w:rPr>
          <w:rFonts w:ascii="Times New Roman" w:eastAsia="宋体" w:hAnsi="Times New Roman" w:cs="Times New Roman" w:hint="eastAsia"/>
          <w:szCs w:val="21"/>
        </w:rPr>
        <w:t>对应场地使用标准要求的</w:t>
      </w:r>
      <w:r w:rsidRPr="00F93057">
        <w:rPr>
          <w:rFonts w:ascii="Times New Roman" w:eastAsia="宋体" w:hAnsi="Times New Roman" w:cs="Times New Roman"/>
          <w:szCs w:val="21"/>
        </w:rPr>
        <w:t>环境风险的污染场地的修复终点。</w:t>
      </w:r>
    </w:p>
    <w:p w14:paraId="7287C8EA" w14:textId="28101BA5" w:rsidR="00633263" w:rsidRDefault="00D3240D" w:rsidP="00C10DB6">
      <w:pPr>
        <w:spacing w:beforeLines="50" w:before="156" w:afterLines="50" w:after="156"/>
        <w:rPr>
          <w:rFonts w:ascii="黑体" w:eastAsia="黑体" w:hAnsi="黑体" w:cs="Times New Roman"/>
          <w:szCs w:val="21"/>
        </w:rPr>
      </w:pPr>
      <w:bookmarkStart w:id="12" w:name="_Toc166267782"/>
      <w:r w:rsidRPr="00F93057">
        <w:rPr>
          <w:rFonts w:ascii="黑体" w:eastAsia="黑体" w:hAnsi="黑体" w:cs="Times New Roman"/>
          <w:szCs w:val="21"/>
        </w:rPr>
        <w:t>3.</w:t>
      </w:r>
      <w:r w:rsidR="008465FC">
        <w:rPr>
          <w:rFonts w:ascii="黑体" w:eastAsia="黑体" w:hAnsi="黑体" w:cs="Times New Roman" w:hint="eastAsia"/>
          <w:szCs w:val="21"/>
        </w:rPr>
        <w:t>4</w:t>
      </w:r>
    </w:p>
    <w:p w14:paraId="2FF315C6" w14:textId="380BA32B" w:rsidR="008465FC" w:rsidRDefault="008465FC" w:rsidP="008465FC">
      <w:pPr>
        <w:spacing w:beforeLines="50" w:before="156" w:afterLines="50" w:after="156"/>
        <w:ind w:firstLineChars="200" w:firstLine="420"/>
        <w:rPr>
          <w:rFonts w:ascii="黑体" w:eastAsia="黑体" w:hAnsi="黑体" w:cs="Times New Roman"/>
          <w:szCs w:val="21"/>
        </w:rPr>
      </w:pPr>
      <w:bookmarkStart w:id="13" w:name="_Toc166267784"/>
      <w:bookmarkEnd w:id="12"/>
      <w:r w:rsidRPr="008465FC">
        <w:rPr>
          <w:rFonts w:ascii="黑体" w:eastAsia="黑体" w:hAnsi="黑体" w:cs="Times New Roman"/>
          <w:szCs w:val="21"/>
        </w:rPr>
        <w:t>土壤污染状况调查</w:t>
      </w:r>
      <w:r>
        <w:rPr>
          <w:rFonts w:ascii="黑体" w:eastAsia="黑体" w:hAnsi="黑体" w:cs="Times New Roman" w:hint="eastAsia"/>
          <w:szCs w:val="21"/>
        </w:rPr>
        <w:t xml:space="preserve"> </w:t>
      </w:r>
      <w:r w:rsidRPr="008465FC">
        <w:rPr>
          <w:rFonts w:ascii="黑体" w:eastAsia="黑体" w:hAnsi="黑体" w:cs="Times New Roman"/>
          <w:szCs w:val="21"/>
        </w:rPr>
        <w:t xml:space="preserve"> investigation on soil contamination </w:t>
      </w:r>
    </w:p>
    <w:p w14:paraId="061B2828" w14:textId="13C14FB2" w:rsidR="008465FC" w:rsidRPr="008465FC" w:rsidRDefault="008465FC" w:rsidP="008465FC">
      <w:pPr>
        <w:spacing w:beforeLines="50" w:before="156" w:afterLines="50" w:after="156" w:line="276" w:lineRule="auto"/>
        <w:ind w:firstLineChars="200" w:firstLine="420"/>
        <w:rPr>
          <w:rFonts w:ascii="Times New Roman" w:eastAsia="宋体" w:hAnsi="Times New Roman" w:cs="Times New Roman"/>
          <w:szCs w:val="21"/>
        </w:rPr>
      </w:pPr>
      <w:r w:rsidRPr="008465FC">
        <w:rPr>
          <w:rFonts w:ascii="Times New Roman" w:eastAsia="宋体" w:hAnsi="Times New Roman" w:cs="Times New Roman"/>
          <w:szCs w:val="21"/>
        </w:rPr>
        <w:t>采用系统的调查方法</w:t>
      </w:r>
      <w:r w:rsidR="00757511">
        <w:rPr>
          <w:rFonts w:ascii="Times New Roman" w:eastAsia="宋体" w:hAnsi="Times New Roman" w:cs="Times New Roman" w:hint="eastAsia"/>
          <w:szCs w:val="21"/>
        </w:rPr>
        <w:t>和适宜的监检测方法</w:t>
      </w:r>
      <w:r w:rsidRPr="008465FC">
        <w:rPr>
          <w:rFonts w:ascii="Times New Roman" w:eastAsia="宋体" w:hAnsi="Times New Roman" w:cs="Times New Roman"/>
          <w:szCs w:val="21"/>
        </w:rPr>
        <w:t>，确定地块是否被污染及污染程度和范围的过程。</w:t>
      </w:r>
    </w:p>
    <w:p w14:paraId="29BDEC9F" w14:textId="6430EA9B" w:rsidR="008465FC" w:rsidRDefault="008465FC" w:rsidP="008465FC">
      <w:pPr>
        <w:spacing w:beforeLines="50" w:before="156" w:afterLines="50" w:after="156"/>
        <w:rPr>
          <w:rFonts w:ascii="黑体" w:eastAsia="黑体" w:hAnsi="黑体" w:cs="Times New Roman"/>
          <w:szCs w:val="21"/>
        </w:rPr>
      </w:pPr>
      <w:r>
        <w:rPr>
          <w:rFonts w:ascii="黑体" w:eastAsia="黑体" w:hAnsi="黑体" w:cs="Times New Roman" w:hint="eastAsia"/>
          <w:szCs w:val="21"/>
        </w:rPr>
        <w:t>3.5</w:t>
      </w:r>
    </w:p>
    <w:p w14:paraId="57CEB1A1" w14:textId="77777777" w:rsidR="00FF19CB" w:rsidRPr="00FF19CB" w:rsidRDefault="00FF19CB" w:rsidP="00FF19CB">
      <w:pPr>
        <w:spacing w:beforeLines="50" w:before="156" w:afterLines="50" w:after="156"/>
        <w:ind w:firstLineChars="200" w:firstLine="420"/>
        <w:rPr>
          <w:rFonts w:ascii="黑体" w:eastAsia="黑体" w:hAnsi="黑体" w:cs="Times New Roman"/>
          <w:szCs w:val="21"/>
        </w:rPr>
      </w:pPr>
      <w:r w:rsidRPr="00FF19CB">
        <w:rPr>
          <w:rFonts w:ascii="黑体" w:eastAsia="黑体" w:hAnsi="黑体" w:cs="Times New Roman" w:hint="eastAsia"/>
          <w:szCs w:val="21"/>
        </w:rPr>
        <w:t>原位修复 in-situ remediation</w:t>
      </w:r>
    </w:p>
    <w:p w14:paraId="73C2FA44" w14:textId="658AF817" w:rsidR="00FF19CB" w:rsidRPr="00F93057" w:rsidRDefault="00FF19CB" w:rsidP="00FF19CB">
      <w:pPr>
        <w:spacing w:beforeLines="50" w:before="156" w:afterLines="50" w:after="156" w:line="276" w:lineRule="auto"/>
        <w:ind w:firstLineChars="200" w:firstLine="420"/>
        <w:rPr>
          <w:rFonts w:ascii="Times New Roman" w:eastAsia="宋体" w:hAnsi="Times New Roman" w:cs="Times New Roman"/>
          <w:szCs w:val="21"/>
        </w:rPr>
      </w:pPr>
      <w:r w:rsidRPr="00FF19CB">
        <w:rPr>
          <w:rFonts w:ascii="Times New Roman" w:eastAsia="宋体" w:hAnsi="Times New Roman" w:cs="Times New Roman" w:hint="eastAsia"/>
          <w:szCs w:val="21"/>
        </w:rPr>
        <w:t>不移动受污染的土壤，直接在地块发生污染的位置对其进行原地修复或处理。</w:t>
      </w:r>
    </w:p>
    <w:p w14:paraId="335F0E8A" w14:textId="0F3DC5BF" w:rsidR="00633263" w:rsidRDefault="00AC1517" w:rsidP="00C10DB6">
      <w:pPr>
        <w:spacing w:beforeLines="50" w:before="156" w:afterLines="50" w:after="156"/>
        <w:rPr>
          <w:rFonts w:ascii="黑体" w:eastAsia="黑体" w:hAnsi="黑体" w:cs="Times New Roman"/>
          <w:szCs w:val="21"/>
        </w:rPr>
      </w:pPr>
      <w:r w:rsidRPr="00F93057">
        <w:rPr>
          <w:rFonts w:ascii="黑体" w:eastAsia="黑体" w:hAnsi="黑体" w:cs="Times New Roman"/>
          <w:szCs w:val="21"/>
        </w:rPr>
        <w:t>3.</w:t>
      </w:r>
      <w:r w:rsidR="008465FC">
        <w:rPr>
          <w:rFonts w:ascii="黑体" w:eastAsia="黑体" w:hAnsi="黑体" w:cs="Times New Roman" w:hint="eastAsia"/>
          <w:szCs w:val="21"/>
        </w:rPr>
        <w:t>6</w:t>
      </w:r>
    </w:p>
    <w:p w14:paraId="1D07A7C7" w14:textId="77777777" w:rsidR="00FF19CB" w:rsidRPr="00FF19CB" w:rsidRDefault="00FF19CB" w:rsidP="00FF19CB">
      <w:pPr>
        <w:spacing w:beforeLines="50" w:before="156" w:afterLines="50" w:after="156"/>
        <w:ind w:firstLineChars="200" w:firstLine="420"/>
        <w:rPr>
          <w:rFonts w:ascii="黑体" w:eastAsia="黑体" w:hAnsi="黑体" w:cs="Times New Roman"/>
          <w:szCs w:val="21"/>
        </w:rPr>
      </w:pPr>
      <w:bookmarkStart w:id="14" w:name="_Toc166267785"/>
      <w:bookmarkEnd w:id="13"/>
      <w:r w:rsidRPr="00FF19CB">
        <w:rPr>
          <w:rFonts w:ascii="黑体" w:eastAsia="黑体" w:hAnsi="黑体" w:cs="Times New Roman" w:hint="eastAsia"/>
          <w:szCs w:val="21"/>
        </w:rPr>
        <w:t>异位修复 ex-situ remediation</w:t>
      </w:r>
    </w:p>
    <w:p w14:paraId="66B5F073" w14:textId="260F5CA3" w:rsidR="00FF19CB" w:rsidRPr="00FF19CB" w:rsidRDefault="00FF19CB" w:rsidP="00FF19CB">
      <w:pPr>
        <w:spacing w:beforeLines="50" w:before="156" w:afterLines="50" w:after="156" w:line="276" w:lineRule="auto"/>
        <w:ind w:firstLineChars="200" w:firstLine="420"/>
        <w:rPr>
          <w:rFonts w:ascii="Times New Roman" w:eastAsia="宋体" w:hAnsi="Times New Roman" w:cs="Times New Roman"/>
          <w:szCs w:val="21"/>
        </w:rPr>
      </w:pPr>
      <w:r w:rsidRPr="00FF19CB">
        <w:rPr>
          <w:rFonts w:ascii="Times New Roman" w:eastAsia="宋体" w:hAnsi="Times New Roman" w:cs="Times New Roman" w:hint="eastAsia"/>
          <w:szCs w:val="21"/>
        </w:rPr>
        <w:t>将受污染的土壤从地块发生污染的原来位置挖掘或抽提出来，搬运或转移到其他场所或位置进行治理修复。</w:t>
      </w:r>
    </w:p>
    <w:p w14:paraId="5A41C0BB" w14:textId="5C5629FD" w:rsidR="00FF19CB" w:rsidRDefault="00FF19CB" w:rsidP="00FF19CB">
      <w:pPr>
        <w:spacing w:beforeLines="50" w:before="156" w:afterLines="50" w:after="156" w:line="276" w:lineRule="auto"/>
        <w:rPr>
          <w:rFonts w:ascii="黑体" w:eastAsia="黑体" w:hAnsi="黑体" w:cs="Times New Roman"/>
          <w:szCs w:val="21"/>
        </w:rPr>
      </w:pPr>
      <w:r>
        <w:rPr>
          <w:rFonts w:ascii="黑体" w:eastAsia="黑体" w:hAnsi="黑体" w:cs="Times New Roman" w:hint="eastAsia"/>
          <w:szCs w:val="21"/>
        </w:rPr>
        <w:t>3.7</w:t>
      </w:r>
    </w:p>
    <w:p w14:paraId="5F78FEB3" w14:textId="77777777" w:rsidR="00FF19CB" w:rsidRPr="00FF19CB" w:rsidRDefault="00FF19CB" w:rsidP="00FF19CB">
      <w:pPr>
        <w:spacing w:beforeLines="50" w:before="156" w:afterLines="50" w:after="156"/>
        <w:ind w:firstLineChars="200" w:firstLine="420"/>
        <w:rPr>
          <w:rFonts w:ascii="黑体" w:eastAsia="黑体" w:hAnsi="黑体" w:cs="Times New Roman"/>
          <w:szCs w:val="21"/>
        </w:rPr>
      </w:pPr>
      <w:r w:rsidRPr="00FF19CB">
        <w:rPr>
          <w:rFonts w:ascii="黑体" w:eastAsia="黑体" w:hAnsi="黑体" w:cs="Times New Roman" w:hint="eastAsia"/>
          <w:szCs w:val="21"/>
        </w:rPr>
        <w:t>修复方案 remediation plan</w:t>
      </w:r>
    </w:p>
    <w:p w14:paraId="79E82151" w14:textId="3F8952A8" w:rsidR="00FF19CB" w:rsidRPr="00FF19CB" w:rsidRDefault="00FF19CB" w:rsidP="00FF19CB">
      <w:pPr>
        <w:spacing w:beforeLines="50" w:before="156" w:afterLines="50" w:after="156" w:line="276" w:lineRule="auto"/>
        <w:ind w:firstLineChars="200" w:firstLine="420"/>
        <w:rPr>
          <w:rFonts w:ascii="Times New Roman" w:eastAsia="宋体" w:hAnsi="Times New Roman" w:cs="Times New Roman"/>
          <w:szCs w:val="21"/>
        </w:rPr>
      </w:pPr>
      <w:r w:rsidRPr="00FF19CB">
        <w:rPr>
          <w:rFonts w:ascii="Times New Roman" w:eastAsia="宋体" w:hAnsi="Times New Roman" w:cs="Times New Roman" w:hint="eastAsia"/>
          <w:szCs w:val="21"/>
        </w:rPr>
        <w:t>遵循科学性、可行性、安全性原则，在综合考虑地块条件、污染介质、污染物属性、污染浓度与范围、修复目标、修复技术可行性，以及资源需求、时间要求、成本效益、法律法规要求和环境管理需求等因素基础上，经修复策略选择、修复技术筛选与评估、技术方案编制等过程确定的适用于修复特定地块的可行方案。</w:t>
      </w:r>
    </w:p>
    <w:p w14:paraId="0CD6B867" w14:textId="3C135AA0" w:rsidR="006C6553" w:rsidRPr="00F93057" w:rsidRDefault="006C6553" w:rsidP="00710F6B">
      <w:pPr>
        <w:spacing w:beforeLines="100" w:before="312" w:afterLines="100" w:after="312"/>
        <w:jc w:val="left"/>
        <w:outlineLvl w:val="1"/>
        <w:rPr>
          <w:rFonts w:ascii="黑体" w:eastAsia="黑体" w:hAnsi="黑体" w:cs="Times New Roman"/>
          <w:b/>
          <w:bCs/>
          <w:szCs w:val="21"/>
        </w:rPr>
      </w:pPr>
      <w:bookmarkStart w:id="15" w:name="_Toc182410348"/>
      <w:bookmarkEnd w:id="14"/>
      <w:r w:rsidRPr="00F93057">
        <w:rPr>
          <w:rFonts w:ascii="黑体" w:eastAsia="黑体" w:hAnsi="黑体" w:cs="Times New Roman"/>
          <w:b/>
          <w:bCs/>
          <w:szCs w:val="21"/>
        </w:rPr>
        <w:t>4</w:t>
      </w:r>
      <w:r w:rsidR="001640E3" w:rsidRPr="00F93057">
        <w:rPr>
          <w:rFonts w:ascii="黑体" w:eastAsia="黑体" w:hAnsi="黑体" w:cs="Times New Roman" w:hint="eastAsia"/>
          <w:b/>
          <w:bCs/>
          <w:szCs w:val="21"/>
        </w:rPr>
        <w:t xml:space="preserve"> </w:t>
      </w:r>
      <w:r w:rsidR="00815FF9">
        <w:rPr>
          <w:rFonts w:ascii="黑体" w:eastAsia="黑体" w:hAnsi="黑体" w:cs="Times New Roman" w:hint="eastAsia"/>
          <w:b/>
          <w:bCs/>
          <w:szCs w:val="21"/>
        </w:rPr>
        <w:t>总体要求</w:t>
      </w:r>
      <w:bookmarkEnd w:id="15"/>
    </w:p>
    <w:p w14:paraId="246CEC82" w14:textId="2C50AC74" w:rsidR="006C6553" w:rsidRPr="00F93057" w:rsidRDefault="006C6553" w:rsidP="00710F6B">
      <w:pPr>
        <w:spacing w:beforeLines="50" w:before="156" w:afterLines="50" w:after="156"/>
        <w:outlineLvl w:val="2"/>
        <w:rPr>
          <w:rFonts w:ascii="黑体" w:eastAsia="黑体" w:hAnsi="黑体" w:cs="Times New Roman"/>
          <w:szCs w:val="21"/>
        </w:rPr>
      </w:pPr>
      <w:bookmarkStart w:id="16" w:name="_Toc182410349"/>
      <w:r w:rsidRPr="00F93057">
        <w:rPr>
          <w:rFonts w:ascii="黑体" w:eastAsia="黑体" w:hAnsi="黑体" w:cs="Times New Roman"/>
          <w:szCs w:val="21"/>
        </w:rPr>
        <w:t>4.1</w:t>
      </w:r>
      <w:r w:rsidR="001640E3" w:rsidRPr="00F93057">
        <w:rPr>
          <w:rFonts w:ascii="黑体" w:eastAsia="黑体" w:hAnsi="黑体" w:cs="Times New Roman" w:hint="eastAsia"/>
          <w:szCs w:val="21"/>
        </w:rPr>
        <w:t xml:space="preserve"> </w:t>
      </w:r>
      <w:r w:rsidRPr="00F93057">
        <w:rPr>
          <w:rFonts w:ascii="黑体" w:eastAsia="黑体" w:hAnsi="黑体" w:cs="Times New Roman"/>
          <w:szCs w:val="21"/>
        </w:rPr>
        <w:t>基本原则</w:t>
      </w:r>
      <w:bookmarkEnd w:id="16"/>
    </w:p>
    <w:p w14:paraId="01BA0DB3" w14:textId="14EFF184" w:rsidR="006C6553" w:rsidRPr="00F93057" w:rsidRDefault="008465FC" w:rsidP="00BC5F58">
      <w:pPr>
        <w:spacing w:beforeLines="50" w:before="156" w:afterLines="50" w:after="156" w:line="276"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采</w:t>
      </w:r>
      <w:r w:rsidR="00EE5013" w:rsidRPr="00EE5013">
        <w:rPr>
          <w:rFonts w:ascii="Times New Roman" w:eastAsia="宋体" w:hAnsi="Times New Roman" w:cs="Times New Roman"/>
          <w:szCs w:val="21"/>
        </w:rPr>
        <w:t>矿区污染土壤的修复</w:t>
      </w:r>
      <w:r w:rsidR="00EE5013">
        <w:rPr>
          <w:rFonts w:ascii="Times New Roman" w:eastAsia="宋体" w:hAnsi="Times New Roman" w:cs="Times New Roman" w:hint="eastAsia"/>
          <w:szCs w:val="21"/>
        </w:rPr>
        <w:t>应</w:t>
      </w:r>
      <w:r w:rsidR="006C6553" w:rsidRPr="00F93057">
        <w:rPr>
          <w:rFonts w:ascii="Times New Roman" w:eastAsia="宋体" w:hAnsi="Times New Roman" w:cs="Times New Roman"/>
          <w:szCs w:val="21"/>
        </w:rPr>
        <w:t>遵循以下原则：</w:t>
      </w:r>
    </w:p>
    <w:p w14:paraId="59AC30AB" w14:textId="093A5034" w:rsidR="006C6553" w:rsidRPr="00F93057" w:rsidRDefault="005207C8" w:rsidP="00BC5F58">
      <w:pPr>
        <w:spacing w:beforeLines="50" w:before="156" w:afterLines="50" w:after="156" w:line="276"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lastRenderedPageBreak/>
        <w:t>a</w:t>
      </w:r>
      <w:r w:rsidR="006C6553" w:rsidRPr="00F93057">
        <w:rPr>
          <w:rFonts w:ascii="Times New Roman" w:eastAsia="宋体" w:hAnsi="Times New Roman" w:cs="Times New Roman"/>
          <w:szCs w:val="21"/>
        </w:rPr>
        <w:t>）针对性原则：修复技术方案应根据场地介质、污染物种类和</w:t>
      </w:r>
      <w:r w:rsidR="00705C25">
        <w:rPr>
          <w:rFonts w:ascii="Times New Roman" w:eastAsia="宋体" w:hAnsi="Times New Roman" w:cs="Times New Roman" w:hint="eastAsia"/>
          <w:szCs w:val="21"/>
        </w:rPr>
        <w:t>污染</w:t>
      </w:r>
      <w:r w:rsidR="006C6553" w:rsidRPr="00F93057">
        <w:rPr>
          <w:rFonts w:ascii="Times New Roman" w:eastAsia="宋体" w:hAnsi="Times New Roman" w:cs="Times New Roman"/>
          <w:szCs w:val="21"/>
        </w:rPr>
        <w:t>深度</w:t>
      </w:r>
      <w:r w:rsidR="00705C25">
        <w:rPr>
          <w:rFonts w:ascii="Times New Roman" w:eastAsia="宋体" w:hAnsi="Times New Roman" w:cs="Times New Roman" w:hint="eastAsia"/>
          <w:szCs w:val="21"/>
        </w:rPr>
        <w:t>、修复后土壤的用途或去向（处置方式）</w:t>
      </w:r>
      <w:r w:rsidR="006C6553" w:rsidRPr="00F93057">
        <w:rPr>
          <w:rFonts w:ascii="Times New Roman" w:eastAsia="宋体" w:hAnsi="Times New Roman" w:cs="Times New Roman"/>
          <w:szCs w:val="21"/>
        </w:rPr>
        <w:t>等实际情况</w:t>
      </w:r>
      <w:r w:rsidR="00705C25">
        <w:rPr>
          <w:rFonts w:ascii="Times New Roman" w:eastAsia="宋体" w:hAnsi="Times New Roman" w:cs="Times New Roman" w:hint="eastAsia"/>
          <w:szCs w:val="21"/>
        </w:rPr>
        <w:t>确定</w:t>
      </w:r>
      <w:r w:rsidR="006C6553" w:rsidRPr="00F93057">
        <w:rPr>
          <w:rFonts w:ascii="Times New Roman" w:eastAsia="宋体" w:hAnsi="Times New Roman" w:cs="Times New Roman"/>
          <w:szCs w:val="21"/>
        </w:rPr>
        <w:t>。应选</w:t>
      </w:r>
      <w:proofErr w:type="gramStart"/>
      <w:r w:rsidR="006C6553" w:rsidRPr="00F93057">
        <w:rPr>
          <w:rFonts w:ascii="Times New Roman" w:eastAsia="宋体" w:hAnsi="Times New Roman" w:cs="Times New Roman"/>
          <w:szCs w:val="21"/>
        </w:rPr>
        <w:t>定</w:t>
      </w:r>
      <w:r w:rsidR="00757511">
        <w:rPr>
          <w:rFonts w:ascii="Times New Roman" w:eastAsia="宋体" w:hAnsi="Times New Roman" w:cs="Times New Roman" w:hint="eastAsia"/>
          <w:szCs w:val="21"/>
        </w:rPr>
        <w:t>综合</w:t>
      </w:r>
      <w:proofErr w:type="gramEnd"/>
      <w:r w:rsidR="006C6553" w:rsidRPr="00F93057">
        <w:rPr>
          <w:rFonts w:ascii="Times New Roman" w:eastAsia="宋体" w:hAnsi="Times New Roman" w:cs="Times New Roman"/>
          <w:szCs w:val="21"/>
        </w:rPr>
        <w:t>费用最少、时间最短</w:t>
      </w:r>
      <w:r w:rsidR="00757511">
        <w:rPr>
          <w:rFonts w:ascii="Times New Roman" w:eastAsia="宋体" w:hAnsi="Times New Roman" w:cs="Times New Roman" w:hint="eastAsia"/>
          <w:szCs w:val="21"/>
        </w:rPr>
        <w:t>、修复效果最好</w:t>
      </w:r>
      <w:r w:rsidR="006C6553" w:rsidRPr="00F93057">
        <w:rPr>
          <w:rFonts w:ascii="Times New Roman" w:eastAsia="宋体" w:hAnsi="Times New Roman" w:cs="Times New Roman"/>
          <w:szCs w:val="21"/>
        </w:rPr>
        <w:t>的措施或方案</w:t>
      </w:r>
      <w:r>
        <w:rPr>
          <w:rFonts w:ascii="Times New Roman" w:eastAsia="宋体" w:hAnsi="Times New Roman" w:cs="Times New Roman" w:hint="eastAsia"/>
          <w:szCs w:val="21"/>
        </w:rPr>
        <w:t>；</w:t>
      </w:r>
    </w:p>
    <w:p w14:paraId="3DD3E325" w14:textId="58B1C9F6" w:rsidR="006C6553" w:rsidRPr="00F93057" w:rsidRDefault="005207C8" w:rsidP="00BC5F58">
      <w:pPr>
        <w:spacing w:beforeLines="50" w:before="156" w:afterLines="50" w:after="156" w:line="276"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b</w:t>
      </w:r>
      <w:r w:rsidR="006C6553" w:rsidRPr="00F93057">
        <w:rPr>
          <w:rFonts w:ascii="Times New Roman" w:eastAsia="宋体" w:hAnsi="Times New Roman" w:cs="Times New Roman"/>
          <w:szCs w:val="21"/>
        </w:rPr>
        <w:t>）科学性原则：采用科学的方法，综合考虑矿区污染土壤修复目标、土壤修复技术的处理效果、修复时间、修复成本和修复工程的环境影响等因素，设计修复方案</w:t>
      </w:r>
      <w:r>
        <w:rPr>
          <w:rFonts w:ascii="Times New Roman" w:eastAsia="宋体" w:hAnsi="Times New Roman" w:cs="Times New Roman" w:hint="eastAsia"/>
          <w:szCs w:val="21"/>
        </w:rPr>
        <w:t>；</w:t>
      </w:r>
    </w:p>
    <w:p w14:paraId="5FA1964F" w14:textId="3F19206B" w:rsidR="00EE5013" w:rsidRDefault="00EE5013" w:rsidP="00BC5F58">
      <w:pPr>
        <w:spacing w:beforeLines="50" w:before="156" w:afterLines="50" w:after="156" w:line="276"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hint="eastAsia"/>
          <w:szCs w:val="21"/>
        </w:rPr>
        <w:t>）合</w:t>
      </w:r>
      <w:proofErr w:type="gramStart"/>
      <w:r>
        <w:rPr>
          <w:rFonts w:ascii="Times New Roman" w:eastAsia="宋体" w:hAnsi="Times New Roman" w:cs="Times New Roman" w:hint="eastAsia"/>
          <w:szCs w:val="21"/>
        </w:rPr>
        <w:t>规</w:t>
      </w:r>
      <w:proofErr w:type="gramEnd"/>
      <w:r>
        <w:rPr>
          <w:rFonts w:ascii="Times New Roman" w:eastAsia="宋体" w:hAnsi="Times New Roman" w:cs="Times New Roman" w:hint="eastAsia"/>
          <w:szCs w:val="21"/>
        </w:rPr>
        <w:t>性原则：</w:t>
      </w:r>
      <w:r w:rsidRPr="00F93057">
        <w:rPr>
          <w:rFonts w:ascii="Times New Roman" w:eastAsia="宋体" w:hAnsi="Times New Roman" w:cs="Times New Roman"/>
          <w:szCs w:val="21"/>
        </w:rPr>
        <w:t>方案构建、技术选择、工程实施、现场维护、后期监测、评估和验收等均应符合国家相关法律、法规的要求，严格按照技术导则的规定和要求设计修复技术方案</w:t>
      </w:r>
      <w:r>
        <w:rPr>
          <w:rFonts w:ascii="Times New Roman" w:eastAsia="宋体" w:hAnsi="Times New Roman" w:cs="Times New Roman" w:hint="eastAsia"/>
          <w:szCs w:val="21"/>
        </w:rPr>
        <w:t>；</w:t>
      </w:r>
    </w:p>
    <w:p w14:paraId="206BBAEB" w14:textId="1227C17D" w:rsidR="00D3240D" w:rsidRPr="00F93057" w:rsidRDefault="00EE5013" w:rsidP="00BC5F58">
      <w:pPr>
        <w:spacing w:beforeLines="50" w:before="156" w:afterLines="50" w:after="156" w:line="276"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d</w:t>
      </w:r>
      <w:r w:rsidR="006C6553" w:rsidRPr="00F93057">
        <w:rPr>
          <w:rFonts w:ascii="Times New Roman" w:eastAsia="宋体" w:hAnsi="Times New Roman" w:cs="Times New Roman"/>
          <w:szCs w:val="21"/>
        </w:rPr>
        <w:t>）可行性原则：</w:t>
      </w:r>
      <w:r w:rsidR="00815FF9">
        <w:rPr>
          <w:rFonts w:ascii="Times New Roman" w:eastAsia="宋体" w:hAnsi="Times New Roman" w:cs="Times New Roman" w:hint="eastAsia"/>
          <w:szCs w:val="21"/>
        </w:rPr>
        <w:t>应根据采矿区</w:t>
      </w:r>
      <w:r w:rsidR="006C6553" w:rsidRPr="00F93057">
        <w:rPr>
          <w:rFonts w:ascii="Times New Roman" w:eastAsia="宋体" w:hAnsi="Times New Roman" w:cs="Times New Roman"/>
          <w:szCs w:val="21"/>
        </w:rPr>
        <w:t>污染场地的污染性质、程度、范围以及对人体健康或生态环境造成的危害，合理选择土壤修复技术，因地制宜设计</w:t>
      </w:r>
      <w:r w:rsidR="00815FF9">
        <w:rPr>
          <w:rFonts w:ascii="Times New Roman" w:eastAsia="宋体" w:hAnsi="Times New Roman" w:cs="Times New Roman" w:hint="eastAsia"/>
          <w:szCs w:val="21"/>
        </w:rPr>
        <w:t>污染场地修复和污染物处理处置方案，</w:t>
      </w:r>
      <w:r w:rsidR="006C6553" w:rsidRPr="00F93057">
        <w:rPr>
          <w:rFonts w:ascii="Times New Roman" w:eastAsia="宋体" w:hAnsi="Times New Roman" w:cs="Times New Roman"/>
          <w:szCs w:val="21"/>
        </w:rPr>
        <w:t>修复目标</w:t>
      </w:r>
      <w:r w:rsidR="00815FF9">
        <w:rPr>
          <w:rFonts w:ascii="Times New Roman" w:eastAsia="宋体" w:hAnsi="Times New Roman" w:cs="Times New Roman" w:hint="eastAsia"/>
          <w:szCs w:val="21"/>
        </w:rPr>
        <w:t>应切实</w:t>
      </w:r>
      <w:r w:rsidR="006C6553" w:rsidRPr="00F93057">
        <w:rPr>
          <w:rFonts w:ascii="Times New Roman" w:eastAsia="宋体" w:hAnsi="Times New Roman" w:cs="Times New Roman"/>
          <w:szCs w:val="21"/>
        </w:rPr>
        <w:t>可达</w:t>
      </w:r>
      <w:r w:rsidR="00815FF9">
        <w:rPr>
          <w:rFonts w:ascii="Times New Roman" w:eastAsia="宋体" w:hAnsi="Times New Roman" w:cs="Times New Roman" w:hint="eastAsia"/>
          <w:szCs w:val="21"/>
        </w:rPr>
        <w:t>，</w:t>
      </w:r>
      <w:r w:rsidR="006C6553" w:rsidRPr="00F93057">
        <w:rPr>
          <w:rFonts w:ascii="Times New Roman" w:eastAsia="宋体" w:hAnsi="Times New Roman" w:cs="Times New Roman"/>
          <w:szCs w:val="21"/>
        </w:rPr>
        <w:t>修复</w:t>
      </w:r>
      <w:r w:rsidR="00815FF9">
        <w:rPr>
          <w:rFonts w:ascii="Times New Roman" w:eastAsia="宋体" w:hAnsi="Times New Roman" w:cs="Times New Roman" w:hint="eastAsia"/>
          <w:szCs w:val="21"/>
        </w:rPr>
        <w:t>技术合理</w:t>
      </w:r>
      <w:r w:rsidR="006C6553" w:rsidRPr="00F93057">
        <w:rPr>
          <w:rFonts w:ascii="Times New Roman" w:eastAsia="宋体" w:hAnsi="Times New Roman" w:cs="Times New Roman"/>
          <w:szCs w:val="21"/>
        </w:rPr>
        <w:t>可行</w:t>
      </w:r>
      <w:r w:rsidR="00815FF9">
        <w:rPr>
          <w:rFonts w:ascii="Times New Roman" w:eastAsia="宋体" w:hAnsi="Times New Roman" w:cs="Times New Roman" w:hint="eastAsia"/>
          <w:szCs w:val="21"/>
        </w:rPr>
        <w:t>，具有可操作性</w:t>
      </w:r>
      <w:r w:rsidR="006C6553" w:rsidRPr="00F93057">
        <w:rPr>
          <w:rFonts w:ascii="Times New Roman" w:eastAsia="宋体" w:hAnsi="Times New Roman" w:cs="Times New Roman"/>
          <w:szCs w:val="21"/>
        </w:rPr>
        <w:t>。</w:t>
      </w:r>
    </w:p>
    <w:p w14:paraId="6BDA5274" w14:textId="7F3ED94A" w:rsidR="00B57CAB" w:rsidRPr="00F93057" w:rsidRDefault="00B57CAB" w:rsidP="00710F6B">
      <w:pPr>
        <w:spacing w:beforeLines="50" w:before="156" w:afterLines="50" w:after="156"/>
        <w:outlineLvl w:val="2"/>
        <w:rPr>
          <w:rFonts w:ascii="黑体" w:eastAsia="黑体" w:hAnsi="黑体" w:cs="Times New Roman"/>
          <w:szCs w:val="21"/>
        </w:rPr>
      </w:pPr>
      <w:bookmarkStart w:id="17" w:name="_Toc182410350"/>
      <w:r w:rsidRPr="00F93057">
        <w:rPr>
          <w:rFonts w:ascii="黑体" w:eastAsia="黑体" w:hAnsi="黑体" w:cs="Times New Roman"/>
          <w:szCs w:val="21"/>
        </w:rPr>
        <w:t>4.2</w:t>
      </w:r>
      <w:r w:rsidR="001640E3" w:rsidRPr="00F93057">
        <w:rPr>
          <w:rFonts w:ascii="黑体" w:eastAsia="黑体" w:hAnsi="黑体" w:cs="Times New Roman" w:hint="eastAsia"/>
          <w:szCs w:val="21"/>
        </w:rPr>
        <w:t xml:space="preserve"> </w:t>
      </w:r>
      <w:r w:rsidRPr="00F93057">
        <w:rPr>
          <w:rFonts w:ascii="黑体" w:eastAsia="黑体" w:hAnsi="黑体" w:cs="Times New Roman"/>
          <w:szCs w:val="21"/>
        </w:rPr>
        <w:t>工作内容</w:t>
      </w:r>
      <w:bookmarkEnd w:id="17"/>
    </w:p>
    <w:p w14:paraId="319A1CE9" w14:textId="77777777" w:rsidR="00B57CAB" w:rsidRPr="00F93057" w:rsidRDefault="00B57CAB" w:rsidP="00710F6B">
      <w:pPr>
        <w:spacing w:beforeLines="50" w:before="156" w:afterLines="50" w:after="156"/>
        <w:rPr>
          <w:rFonts w:ascii="黑体" w:eastAsia="黑体" w:hAnsi="黑体" w:cs="Times New Roman"/>
          <w:szCs w:val="21"/>
        </w:rPr>
      </w:pPr>
      <w:r w:rsidRPr="00F93057">
        <w:rPr>
          <w:rFonts w:ascii="黑体" w:eastAsia="黑体" w:hAnsi="黑体" w:cs="Times New Roman"/>
          <w:szCs w:val="21"/>
        </w:rPr>
        <w:t>4.2.1 场地风险评估</w:t>
      </w:r>
    </w:p>
    <w:p w14:paraId="43C038A6" w14:textId="77777777" w:rsidR="00815FF9" w:rsidRDefault="00815FF9" w:rsidP="00815FF9">
      <w:pPr>
        <w:spacing w:beforeLines="50" w:before="156" w:afterLines="50" w:after="156" w:line="276"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开展场地风险评估时，</w:t>
      </w:r>
      <w:proofErr w:type="gramStart"/>
      <w:r>
        <w:rPr>
          <w:rFonts w:ascii="Times New Roman" w:eastAsia="宋体" w:hAnsi="Times New Roman" w:cs="Times New Roman" w:hint="eastAsia"/>
          <w:szCs w:val="21"/>
        </w:rPr>
        <w:t>宜符合</w:t>
      </w:r>
      <w:proofErr w:type="gramEnd"/>
      <w:r>
        <w:rPr>
          <w:rFonts w:ascii="Times New Roman" w:eastAsia="宋体" w:hAnsi="Times New Roman" w:cs="Times New Roman" w:hint="eastAsia"/>
          <w:szCs w:val="21"/>
        </w:rPr>
        <w:t>以下规定：</w:t>
      </w:r>
    </w:p>
    <w:p w14:paraId="404A1345" w14:textId="18932F76" w:rsidR="00815FF9" w:rsidRDefault="00815FF9" w:rsidP="00815FF9">
      <w:pPr>
        <w:spacing w:beforeLines="50" w:before="156" w:afterLines="50" w:after="156" w:line="276"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a)</w:t>
      </w:r>
      <w:r w:rsidRPr="00D420D2">
        <w:rPr>
          <w:rFonts w:ascii="Times New Roman" w:eastAsia="宋体" w:hAnsi="Times New Roman" w:cs="Times New Roman"/>
          <w:szCs w:val="21"/>
        </w:rPr>
        <w:t xml:space="preserve"> </w:t>
      </w:r>
      <w:r w:rsidRPr="00F93057">
        <w:rPr>
          <w:rFonts w:ascii="Times New Roman" w:eastAsia="宋体" w:hAnsi="Times New Roman" w:cs="Times New Roman"/>
          <w:szCs w:val="21"/>
        </w:rPr>
        <w:t>根据每个采样点样品中关注污染物的检测数据，计算污染物的致癌风险和危害商</w:t>
      </w:r>
      <w:r>
        <w:rPr>
          <w:rFonts w:ascii="Times New Roman" w:eastAsia="宋体" w:hAnsi="Times New Roman" w:cs="Times New Roman" w:hint="eastAsia"/>
          <w:szCs w:val="21"/>
        </w:rPr>
        <w:t>；</w:t>
      </w:r>
    </w:p>
    <w:p w14:paraId="381D5149" w14:textId="439C177B" w:rsidR="00815FF9" w:rsidRDefault="00815FF9" w:rsidP="00815FF9">
      <w:pPr>
        <w:spacing w:beforeLines="50" w:before="156" w:afterLines="50" w:after="156" w:line="276"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 xml:space="preserve">b) </w:t>
      </w:r>
      <w:r w:rsidRPr="00F93057">
        <w:rPr>
          <w:rFonts w:ascii="Times New Roman" w:eastAsia="宋体" w:hAnsi="Times New Roman" w:cs="Times New Roman"/>
          <w:szCs w:val="21"/>
        </w:rPr>
        <w:t>单一污染物的致癌风险值超过</w:t>
      </w:r>
      <w:r w:rsidRPr="00F93057">
        <w:rPr>
          <w:rFonts w:ascii="Times New Roman" w:eastAsia="宋体" w:hAnsi="Times New Roman" w:cs="Times New Roman"/>
          <w:szCs w:val="21"/>
        </w:rPr>
        <w:t>10</w:t>
      </w:r>
      <w:r w:rsidRPr="00F93057">
        <w:rPr>
          <w:rFonts w:ascii="Times New Roman" w:eastAsia="宋体" w:hAnsi="Times New Roman" w:cs="Times New Roman"/>
          <w:szCs w:val="21"/>
          <w:vertAlign w:val="superscript"/>
        </w:rPr>
        <w:t>-5</w:t>
      </w:r>
      <w:r w:rsidRPr="00F93057">
        <w:rPr>
          <w:rFonts w:ascii="Times New Roman" w:eastAsia="宋体" w:hAnsi="Times New Roman" w:cs="Times New Roman"/>
          <w:szCs w:val="21"/>
        </w:rPr>
        <w:t>或</w:t>
      </w:r>
      <w:proofErr w:type="gramStart"/>
      <w:r w:rsidRPr="00F93057">
        <w:rPr>
          <w:rFonts w:ascii="Times New Roman" w:eastAsia="宋体" w:hAnsi="Times New Roman" w:cs="Times New Roman"/>
          <w:szCs w:val="21"/>
        </w:rPr>
        <w:t>危害商</w:t>
      </w:r>
      <w:proofErr w:type="gramEnd"/>
      <w:r w:rsidRPr="00F93057">
        <w:rPr>
          <w:rFonts w:ascii="Times New Roman" w:eastAsia="宋体" w:hAnsi="Times New Roman" w:cs="Times New Roman"/>
          <w:szCs w:val="21"/>
        </w:rPr>
        <w:t>超过</w:t>
      </w:r>
      <w:r w:rsidRPr="00F93057">
        <w:rPr>
          <w:rFonts w:ascii="Times New Roman" w:eastAsia="宋体" w:hAnsi="Times New Roman" w:cs="Times New Roman"/>
          <w:szCs w:val="21"/>
        </w:rPr>
        <w:t>1</w:t>
      </w:r>
      <w:r w:rsidRPr="00F93057">
        <w:rPr>
          <w:rFonts w:ascii="Times New Roman" w:eastAsia="宋体" w:hAnsi="Times New Roman" w:cs="Times New Roman"/>
          <w:szCs w:val="21"/>
        </w:rPr>
        <w:t>的区域，其风险为不可接受的污染区域</w:t>
      </w:r>
      <w:r>
        <w:rPr>
          <w:rFonts w:ascii="Times New Roman" w:eastAsia="宋体" w:hAnsi="Times New Roman" w:cs="Times New Roman" w:hint="eastAsia"/>
          <w:szCs w:val="21"/>
        </w:rPr>
        <w:t>；</w:t>
      </w:r>
    </w:p>
    <w:p w14:paraId="57C4315D" w14:textId="5AD8CA51" w:rsidR="00815FF9" w:rsidRDefault="00815FF9" w:rsidP="00815FF9">
      <w:pPr>
        <w:spacing w:beforeLines="50" w:before="156" w:afterLines="50" w:after="156" w:line="276"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 xml:space="preserve">c) </w:t>
      </w:r>
      <w:r w:rsidRPr="00F93057">
        <w:rPr>
          <w:rFonts w:ascii="Times New Roman" w:eastAsia="宋体" w:hAnsi="Times New Roman" w:cs="Times New Roman"/>
          <w:szCs w:val="21"/>
        </w:rPr>
        <w:t>按单一污染物可接受致癌风险（致癌污染物）为</w:t>
      </w:r>
      <w:r w:rsidRPr="00F93057">
        <w:rPr>
          <w:rFonts w:ascii="Times New Roman" w:eastAsia="宋体" w:hAnsi="Times New Roman" w:cs="Times New Roman"/>
          <w:szCs w:val="21"/>
        </w:rPr>
        <w:t>10</w:t>
      </w:r>
      <w:r w:rsidRPr="00F93057">
        <w:rPr>
          <w:rFonts w:ascii="Times New Roman" w:eastAsia="宋体" w:hAnsi="Times New Roman" w:cs="Times New Roman"/>
          <w:szCs w:val="21"/>
          <w:vertAlign w:val="superscript"/>
        </w:rPr>
        <w:t>-6</w:t>
      </w:r>
      <w:r w:rsidRPr="00F93057">
        <w:rPr>
          <w:rFonts w:ascii="Times New Roman" w:eastAsia="宋体" w:hAnsi="Times New Roman" w:cs="Times New Roman"/>
          <w:szCs w:val="21"/>
        </w:rPr>
        <w:t>，危害商（非致癌污染物）为</w:t>
      </w:r>
      <w:r w:rsidRPr="00F93057">
        <w:rPr>
          <w:rFonts w:ascii="Times New Roman" w:eastAsia="宋体" w:hAnsi="Times New Roman" w:cs="Times New Roman"/>
          <w:szCs w:val="21"/>
        </w:rPr>
        <w:t>1</w:t>
      </w:r>
      <w:r w:rsidRPr="00F93057">
        <w:rPr>
          <w:rFonts w:ascii="Times New Roman" w:eastAsia="宋体" w:hAnsi="Times New Roman" w:cs="Times New Roman"/>
          <w:szCs w:val="21"/>
        </w:rPr>
        <w:t>，计算得到基于致癌效应和基于非致癌效应的土壤修复目标值，选择两者中的</w:t>
      </w:r>
      <w:proofErr w:type="gramStart"/>
      <w:r w:rsidRPr="00F93057">
        <w:rPr>
          <w:rFonts w:ascii="Times New Roman" w:eastAsia="宋体" w:hAnsi="Times New Roman" w:cs="Times New Roman"/>
          <w:szCs w:val="21"/>
        </w:rPr>
        <w:t>较小值</w:t>
      </w:r>
      <w:proofErr w:type="gramEnd"/>
      <w:r w:rsidRPr="00F93057">
        <w:rPr>
          <w:rFonts w:ascii="Times New Roman" w:eastAsia="宋体" w:hAnsi="Times New Roman" w:cs="Times New Roman"/>
          <w:szCs w:val="21"/>
        </w:rPr>
        <w:t>作为污染场地的修复目标计算值</w:t>
      </w:r>
      <w:r>
        <w:rPr>
          <w:rFonts w:ascii="Times New Roman" w:eastAsia="宋体" w:hAnsi="Times New Roman" w:cs="Times New Roman" w:hint="eastAsia"/>
          <w:szCs w:val="21"/>
        </w:rPr>
        <w:t>；</w:t>
      </w:r>
    </w:p>
    <w:p w14:paraId="43F68A49" w14:textId="19CB8640" w:rsidR="00B57CAB" w:rsidRPr="00F93057" w:rsidRDefault="00815FF9" w:rsidP="00A831EB">
      <w:pPr>
        <w:spacing w:beforeLines="50" w:before="156" w:afterLines="50" w:after="156" w:line="276"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 xml:space="preserve">d) </w:t>
      </w:r>
      <w:r>
        <w:rPr>
          <w:rFonts w:ascii="Times New Roman" w:eastAsia="宋体" w:hAnsi="Times New Roman" w:cs="Times New Roman" w:hint="eastAsia"/>
          <w:szCs w:val="21"/>
        </w:rPr>
        <w:t>根据场地修复目标的计算值并</w:t>
      </w:r>
      <w:r w:rsidRPr="00F93057">
        <w:rPr>
          <w:rFonts w:ascii="Times New Roman" w:eastAsia="宋体" w:hAnsi="Times New Roman" w:cs="Times New Roman"/>
          <w:szCs w:val="21"/>
        </w:rPr>
        <w:t>结合土壤中污染物的背景值和国家有关标准中规定的限值，合理提出场地污染物的最终修复目标值</w:t>
      </w:r>
      <w:r>
        <w:rPr>
          <w:rFonts w:ascii="Times New Roman" w:eastAsia="宋体" w:hAnsi="Times New Roman" w:cs="Times New Roman" w:hint="eastAsia"/>
          <w:szCs w:val="21"/>
        </w:rPr>
        <w:t>。</w:t>
      </w:r>
    </w:p>
    <w:p w14:paraId="6423EAEF" w14:textId="77777777" w:rsidR="00B57CAB" w:rsidRPr="00F93057" w:rsidRDefault="00B57CAB" w:rsidP="00710F6B">
      <w:pPr>
        <w:spacing w:beforeLines="50" w:before="156" w:afterLines="50" w:after="156"/>
        <w:rPr>
          <w:rFonts w:ascii="黑体" w:eastAsia="黑体" w:hAnsi="黑体" w:cs="Times New Roman"/>
          <w:szCs w:val="21"/>
        </w:rPr>
      </w:pPr>
      <w:r w:rsidRPr="00F93057">
        <w:rPr>
          <w:rFonts w:ascii="黑体" w:eastAsia="黑体" w:hAnsi="黑体" w:cs="Times New Roman"/>
          <w:szCs w:val="21"/>
        </w:rPr>
        <w:t>4.2.2 修复范围划定</w:t>
      </w:r>
    </w:p>
    <w:p w14:paraId="50F8B98D" w14:textId="77777777" w:rsidR="00B57CAB" w:rsidRPr="00F93057" w:rsidRDefault="00B57CAB" w:rsidP="00BC5F58">
      <w:pPr>
        <w:spacing w:beforeLines="50" w:before="156" w:afterLines="50" w:after="156" w:line="276" w:lineRule="auto"/>
        <w:ind w:firstLineChars="200" w:firstLine="420"/>
        <w:rPr>
          <w:rFonts w:ascii="Times New Roman" w:eastAsia="宋体" w:hAnsi="Times New Roman" w:cs="Times New Roman"/>
          <w:szCs w:val="21"/>
        </w:rPr>
      </w:pPr>
      <w:r w:rsidRPr="00F93057">
        <w:rPr>
          <w:rFonts w:ascii="Times New Roman" w:eastAsia="宋体" w:hAnsi="Times New Roman" w:cs="Times New Roman"/>
          <w:szCs w:val="21"/>
        </w:rPr>
        <w:t>将风险不可接受和土壤污染物检测值高于场地修复目标值的点位区域划定为修复目标区域，确定修复区域的边界及污染土层深度，并分析和评估需要治理修复的土壤面积和土方量。</w:t>
      </w:r>
    </w:p>
    <w:p w14:paraId="70F3312F" w14:textId="77777777" w:rsidR="00B57CAB" w:rsidRPr="00F93057" w:rsidRDefault="00B57CAB" w:rsidP="00710F6B">
      <w:pPr>
        <w:spacing w:beforeLines="50" w:before="156" w:afterLines="50" w:after="156"/>
        <w:rPr>
          <w:rFonts w:ascii="黑体" w:eastAsia="黑体" w:hAnsi="黑体" w:cs="Times New Roman"/>
          <w:szCs w:val="21"/>
        </w:rPr>
      </w:pPr>
      <w:r w:rsidRPr="00F93057">
        <w:rPr>
          <w:rFonts w:ascii="黑体" w:eastAsia="黑体" w:hAnsi="黑体" w:cs="Times New Roman"/>
          <w:szCs w:val="21"/>
        </w:rPr>
        <w:t>4.2.3 修复技术筛选</w:t>
      </w:r>
    </w:p>
    <w:p w14:paraId="3CB2C58C" w14:textId="77777777" w:rsidR="00B57CAB" w:rsidRPr="00F93057" w:rsidRDefault="00B57CAB" w:rsidP="00710F6B">
      <w:pPr>
        <w:spacing w:beforeLines="50" w:before="156" w:afterLines="50" w:after="156"/>
        <w:rPr>
          <w:rFonts w:ascii="黑体" w:eastAsia="黑体" w:hAnsi="黑体" w:cs="Times New Roman"/>
          <w:szCs w:val="21"/>
        </w:rPr>
      </w:pPr>
      <w:r w:rsidRPr="00F93057">
        <w:rPr>
          <w:rFonts w:ascii="黑体" w:eastAsia="黑体" w:hAnsi="黑体" w:cs="Times New Roman"/>
          <w:szCs w:val="21"/>
        </w:rPr>
        <w:t>4.2.3.1 初步筛选修复技术</w:t>
      </w:r>
    </w:p>
    <w:p w14:paraId="31514DDF" w14:textId="78CEE65D" w:rsidR="00B57CAB" w:rsidRPr="00F93057" w:rsidRDefault="00757511" w:rsidP="00A831EB">
      <w:pPr>
        <w:spacing w:beforeLines="50" w:before="156" w:afterLines="50" w:after="156" w:line="276"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根据场地利用途径</w:t>
      </w:r>
      <w:r w:rsidR="00B57CAB" w:rsidRPr="00F93057">
        <w:rPr>
          <w:rFonts w:ascii="Times New Roman" w:eastAsia="宋体" w:hAnsi="Times New Roman" w:cs="Times New Roman"/>
          <w:szCs w:val="21"/>
        </w:rPr>
        <w:t>，确认对土壤修复的要求，</w:t>
      </w:r>
      <w:r w:rsidR="0051661B">
        <w:rPr>
          <w:rFonts w:ascii="Times New Roman" w:eastAsia="宋体" w:hAnsi="Times New Roman" w:cs="Times New Roman" w:hint="eastAsia"/>
          <w:szCs w:val="21"/>
        </w:rPr>
        <w:t>首先</w:t>
      </w:r>
      <w:r w:rsidR="0051661B" w:rsidRPr="00F93057">
        <w:rPr>
          <w:rFonts w:ascii="Times New Roman" w:eastAsia="宋体" w:hAnsi="Times New Roman" w:cs="Times New Roman"/>
          <w:szCs w:val="21"/>
        </w:rPr>
        <w:t>采用层次分析法确定受损</w:t>
      </w:r>
      <w:r w:rsidR="0051661B">
        <w:rPr>
          <w:rFonts w:ascii="Times New Roman" w:eastAsia="宋体" w:hAnsi="Times New Roman" w:cs="Times New Roman" w:hint="eastAsia"/>
          <w:szCs w:val="21"/>
        </w:rPr>
        <w:t>土壤</w:t>
      </w:r>
      <w:r w:rsidR="0051661B" w:rsidRPr="00F93057">
        <w:rPr>
          <w:rFonts w:ascii="Times New Roman" w:eastAsia="宋体" w:hAnsi="Times New Roman" w:cs="Times New Roman"/>
          <w:szCs w:val="21"/>
        </w:rPr>
        <w:t>项目评价指标体系中各指标的权重；</w:t>
      </w:r>
      <w:r w:rsidR="0051661B">
        <w:rPr>
          <w:rFonts w:ascii="Times New Roman" w:eastAsia="宋体" w:hAnsi="Times New Roman" w:cs="Times New Roman" w:hint="eastAsia"/>
          <w:szCs w:val="21"/>
        </w:rPr>
        <w:t>其次</w:t>
      </w:r>
      <w:r w:rsidR="0051661B" w:rsidRPr="00F93057">
        <w:rPr>
          <w:rFonts w:ascii="Times New Roman" w:eastAsia="宋体" w:hAnsi="Times New Roman" w:cs="Times New Roman"/>
          <w:szCs w:val="21"/>
        </w:rPr>
        <w:t>，</w:t>
      </w:r>
      <w:bookmarkStart w:id="18" w:name="_Hlk137285727"/>
      <w:r w:rsidR="0051661B" w:rsidRPr="00F93057">
        <w:rPr>
          <w:rFonts w:ascii="Times New Roman" w:eastAsia="宋体" w:hAnsi="Times New Roman" w:cs="Times New Roman"/>
          <w:szCs w:val="21"/>
        </w:rPr>
        <w:t>选用</w:t>
      </w:r>
      <w:r w:rsidR="0051661B" w:rsidRPr="00F93057">
        <w:rPr>
          <w:rFonts w:ascii="Times New Roman" w:eastAsia="宋体" w:hAnsi="Times New Roman" w:cs="Times New Roman"/>
          <w:szCs w:val="21"/>
        </w:rPr>
        <w:t>TOPSIS</w:t>
      </w:r>
      <w:r w:rsidR="0051661B" w:rsidRPr="00F93057">
        <w:rPr>
          <w:rFonts w:ascii="Times New Roman" w:eastAsia="宋体" w:hAnsi="Times New Roman" w:cs="Times New Roman"/>
          <w:szCs w:val="21"/>
        </w:rPr>
        <w:t>法进行综合评价，对筛选重金属污染</w:t>
      </w:r>
      <w:r w:rsidR="0051661B">
        <w:rPr>
          <w:rFonts w:ascii="Times New Roman" w:eastAsia="宋体" w:hAnsi="Times New Roman" w:cs="Times New Roman" w:hint="eastAsia"/>
          <w:szCs w:val="21"/>
        </w:rPr>
        <w:t>土壤</w:t>
      </w:r>
      <w:r w:rsidR="0051661B" w:rsidRPr="00F93057">
        <w:rPr>
          <w:rFonts w:ascii="Times New Roman" w:eastAsia="宋体" w:hAnsi="Times New Roman" w:cs="Times New Roman"/>
          <w:szCs w:val="21"/>
        </w:rPr>
        <w:t>修复技术进行排序。</w:t>
      </w:r>
      <w:bookmarkEnd w:id="18"/>
    </w:p>
    <w:p w14:paraId="17253ED4" w14:textId="3468791E" w:rsidR="00B57CAB" w:rsidRPr="00F93057" w:rsidRDefault="00B57CAB" w:rsidP="00710F6B">
      <w:pPr>
        <w:spacing w:beforeLines="50" w:before="156" w:afterLines="50" w:after="156"/>
        <w:rPr>
          <w:rFonts w:ascii="黑体" w:eastAsia="黑体" w:hAnsi="黑体" w:cs="Times New Roman"/>
          <w:szCs w:val="21"/>
        </w:rPr>
      </w:pPr>
      <w:r w:rsidRPr="00F93057">
        <w:rPr>
          <w:rFonts w:ascii="黑体" w:eastAsia="黑体" w:hAnsi="黑体" w:cs="Times New Roman"/>
          <w:szCs w:val="21"/>
        </w:rPr>
        <w:t>4.2.3.2 修复技术</w:t>
      </w:r>
      <w:r w:rsidR="0051661B">
        <w:rPr>
          <w:rFonts w:ascii="黑体" w:eastAsia="黑体" w:hAnsi="黑体" w:cs="Times New Roman" w:hint="eastAsia"/>
          <w:szCs w:val="21"/>
        </w:rPr>
        <w:t>评估</w:t>
      </w:r>
    </w:p>
    <w:p w14:paraId="0AE80431" w14:textId="11CB1E5F" w:rsidR="00B57CAB" w:rsidRPr="00F93057" w:rsidRDefault="00B57CAB" w:rsidP="00BC5F58">
      <w:pPr>
        <w:spacing w:beforeLines="50" w:before="156" w:afterLines="50" w:after="156" w:line="276" w:lineRule="auto"/>
        <w:ind w:firstLineChars="200" w:firstLine="420"/>
        <w:rPr>
          <w:rFonts w:ascii="Times New Roman" w:eastAsia="宋体" w:hAnsi="Times New Roman" w:cs="Times New Roman"/>
          <w:szCs w:val="21"/>
        </w:rPr>
      </w:pPr>
      <w:r w:rsidRPr="00F93057">
        <w:rPr>
          <w:rFonts w:ascii="Times New Roman" w:eastAsia="宋体" w:hAnsi="Times New Roman" w:cs="Times New Roman"/>
          <w:szCs w:val="21"/>
        </w:rPr>
        <w:t>结合污染场地特征条件和土壤特性，基于污染物的赋存形态变化规律，及其在矿物</w:t>
      </w:r>
      <w:r w:rsidRPr="00F93057">
        <w:rPr>
          <w:rFonts w:ascii="Times New Roman" w:eastAsia="宋体" w:hAnsi="Times New Roman" w:cs="Times New Roman"/>
          <w:szCs w:val="21"/>
        </w:rPr>
        <w:t>-</w:t>
      </w:r>
      <w:r w:rsidRPr="00F93057">
        <w:rPr>
          <w:rFonts w:ascii="Times New Roman" w:eastAsia="宋体" w:hAnsi="Times New Roman" w:cs="Times New Roman"/>
          <w:szCs w:val="21"/>
        </w:rPr>
        <w:t>土</w:t>
      </w:r>
      <w:r w:rsidRPr="00F93057">
        <w:rPr>
          <w:rFonts w:ascii="Times New Roman" w:eastAsia="宋体" w:hAnsi="Times New Roman" w:cs="Times New Roman"/>
          <w:szCs w:val="21"/>
        </w:rPr>
        <w:lastRenderedPageBreak/>
        <w:t>壤、土</w:t>
      </w:r>
      <w:r w:rsidRPr="00F93057">
        <w:rPr>
          <w:rFonts w:ascii="Times New Roman" w:eastAsia="宋体" w:hAnsi="Times New Roman" w:cs="Times New Roman"/>
          <w:szCs w:val="21"/>
        </w:rPr>
        <w:t>-</w:t>
      </w:r>
      <w:r w:rsidRPr="00F93057">
        <w:rPr>
          <w:rFonts w:ascii="Times New Roman" w:eastAsia="宋体" w:hAnsi="Times New Roman" w:cs="Times New Roman"/>
          <w:szCs w:val="21"/>
        </w:rPr>
        <w:t>水等界面的传质过程和迁移转化规律，分析相同或类似修复技术的应用案例，对备选修复技术的可行性进行评估，</w:t>
      </w:r>
      <w:r w:rsidR="0051661B">
        <w:rPr>
          <w:rFonts w:ascii="Times New Roman" w:eastAsia="宋体" w:hAnsi="Times New Roman" w:cs="Times New Roman" w:hint="eastAsia"/>
          <w:szCs w:val="21"/>
        </w:rPr>
        <w:t>选择</w:t>
      </w:r>
      <w:r w:rsidRPr="00F93057">
        <w:rPr>
          <w:rFonts w:ascii="Times New Roman" w:eastAsia="宋体" w:hAnsi="Times New Roman" w:cs="Times New Roman"/>
          <w:szCs w:val="21"/>
        </w:rPr>
        <w:t>适用的修复技术。</w:t>
      </w:r>
    </w:p>
    <w:p w14:paraId="01F56F9F" w14:textId="77777777" w:rsidR="00B57CAB" w:rsidRPr="00F93057" w:rsidRDefault="00B57CAB" w:rsidP="00710F6B">
      <w:pPr>
        <w:spacing w:beforeLines="50" w:before="156" w:afterLines="50" w:after="156"/>
        <w:rPr>
          <w:rFonts w:ascii="黑体" w:eastAsia="黑体" w:hAnsi="黑体" w:cs="Times New Roman"/>
          <w:szCs w:val="21"/>
        </w:rPr>
      </w:pPr>
      <w:r w:rsidRPr="00F93057">
        <w:rPr>
          <w:rFonts w:ascii="黑体" w:eastAsia="黑体" w:hAnsi="黑体" w:cs="Times New Roman"/>
          <w:szCs w:val="21"/>
        </w:rPr>
        <w:t>4.2.4 修复技术集成</w:t>
      </w:r>
    </w:p>
    <w:p w14:paraId="3FC7D37F" w14:textId="77777777" w:rsidR="00B57CAB" w:rsidRPr="00F93057" w:rsidRDefault="00B57CAB" w:rsidP="00BC5F58">
      <w:pPr>
        <w:spacing w:beforeLines="50" w:before="156" w:afterLines="50" w:after="156" w:line="276" w:lineRule="auto"/>
        <w:ind w:firstLineChars="200" w:firstLine="420"/>
        <w:rPr>
          <w:rFonts w:ascii="Times New Roman" w:eastAsia="宋体" w:hAnsi="Times New Roman" w:cs="Times New Roman"/>
          <w:szCs w:val="21"/>
        </w:rPr>
      </w:pPr>
      <w:r w:rsidRPr="00F93057">
        <w:rPr>
          <w:rFonts w:ascii="Times New Roman" w:eastAsia="宋体" w:hAnsi="Times New Roman" w:cs="Times New Roman"/>
          <w:szCs w:val="21"/>
        </w:rPr>
        <w:t>制定土壤修复技术路线，设计土壤修复技术工艺流程，估算污染场地土壤修复过程涉及的资源需求、技术要求、工程量、修复时间和成本等，提出适用于本场地的修复技术集成方案。</w:t>
      </w:r>
    </w:p>
    <w:p w14:paraId="4E796CFD" w14:textId="296F1631" w:rsidR="00B57CAB" w:rsidRPr="00F93057" w:rsidRDefault="00B57CAB" w:rsidP="00710F6B">
      <w:pPr>
        <w:spacing w:beforeLines="50" w:before="156" w:afterLines="50" w:after="156"/>
        <w:outlineLvl w:val="2"/>
        <w:rPr>
          <w:rFonts w:ascii="黑体" w:eastAsia="黑体" w:hAnsi="黑体" w:cs="Times New Roman"/>
          <w:szCs w:val="21"/>
        </w:rPr>
      </w:pPr>
      <w:bookmarkStart w:id="19" w:name="_Toc182410351"/>
      <w:r w:rsidRPr="00F93057">
        <w:rPr>
          <w:rFonts w:ascii="黑体" w:eastAsia="黑体" w:hAnsi="黑体" w:cs="Times New Roman"/>
          <w:szCs w:val="21"/>
        </w:rPr>
        <w:t>4.3 工作流程</w:t>
      </w:r>
      <w:bookmarkEnd w:id="19"/>
    </w:p>
    <w:p w14:paraId="23570A77" w14:textId="28DF160C" w:rsidR="00B57CAB" w:rsidRPr="00F93057" w:rsidRDefault="00B57CAB" w:rsidP="00BC5F58">
      <w:pPr>
        <w:spacing w:beforeLines="50" w:before="156" w:afterLines="50" w:after="156" w:line="276" w:lineRule="auto"/>
        <w:rPr>
          <w:rFonts w:ascii="Times New Roman" w:eastAsia="宋体" w:hAnsi="Times New Roman" w:cs="Times New Roman"/>
          <w:szCs w:val="21"/>
        </w:rPr>
      </w:pPr>
      <w:r w:rsidRPr="00F93057">
        <w:rPr>
          <w:rFonts w:ascii="黑体" w:eastAsia="黑体" w:hAnsi="黑体" w:cs="Times New Roman"/>
          <w:szCs w:val="21"/>
        </w:rPr>
        <w:t xml:space="preserve">4.3.1 </w:t>
      </w:r>
      <w:r w:rsidRPr="00F93057">
        <w:rPr>
          <w:rFonts w:ascii="Times New Roman" w:eastAsia="宋体" w:hAnsi="Times New Roman" w:cs="Times New Roman"/>
          <w:szCs w:val="21"/>
        </w:rPr>
        <w:t>根据</w:t>
      </w:r>
      <w:r w:rsidR="00395A86">
        <w:rPr>
          <w:rFonts w:ascii="Times New Roman" w:eastAsia="宋体" w:hAnsi="Times New Roman" w:cs="Times New Roman" w:hint="eastAsia"/>
          <w:szCs w:val="21"/>
        </w:rPr>
        <w:t>采矿区</w:t>
      </w:r>
      <w:r w:rsidRPr="00F93057">
        <w:rPr>
          <w:rFonts w:ascii="Times New Roman" w:eastAsia="宋体" w:hAnsi="Times New Roman" w:cs="Times New Roman"/>
          <w:szCs w:val="21"/>
        </w:rPr>
        <w:t>调查评估结果，</w:t>
      </w:r>
      <w:r w:rsidR="00757511">
        <w:rPr>
          <w:rFonts w:ascii="Times New Roman" w:eastAsia="宋体" w:hAnsi="Times New Roman" w:cs="Times New Roman" w:hint="eastAsia"/>
          <w:szCs w:val="21"/>
        </w:rPr>
        <w:t>制定</w:t>
      </w:r>
      <w:r w:rsidRPr="00F93057">
        <w:rPr>
          <w:rFonts w:ascii="Times New Roman" w:eastAsia="宋体" w:hAnsi="Times New Roman" w:cs="Times New Roman"/>
          <w:szCs w:val="21"/>
        </w:rPr>
        <w:t>详细调查</w:t>
      </w:r>
      <w:r w:rsidR="00757511">
        <w:rPr>
          <w:rFonts w:ascii="Times New Roman" w:eastAsia="宋体" w:hAnsi="Times New Roman" w:cs="Times New Roman" w:hint="eastAsia"/>
          <w:szCs w:val="21"/>
        </w:rPr>
        <w:t>方案</w:t>
      </w:r>
      <w:r w:rsidRPr="00F93057">
        <w:rPr>
          <w:rFonts w:ascii="Times New Roman" w:eastAsia="宋体" w:hAnsi="Times New Roman" w:cs="Times New Roman"/>
          <w:szCs w:val="21"/>
        </w:rPr>
        <w:t>，</w:t>
      </w:r>
      <w:r w:rsidR="00757511">
        <w:rPr>
          <w:rFonts w:ascii="Times New Roman" w:eastAsia="宋体" w:hAnsi="Times New Roman" w:cs="Times New Roman" w:hint="eastAsia"/>
          <w:szCs w:val="21"/>
        </w:rPr>
        <w:t>开展实地调查并进行样品采集及</w:t>
      </w:r>
      <w:r w:rsidRPr="00F93057">
        <w:rPr>
          <w:rFonts w:ascii="Times New Roman" w:eastAsia="宋体" w:hAnsi="Times New Roman" w:cs="Times New Roman"/>
          <w:szCs w:val="21"/>
        </w:rPr>
        <w:t>实验室检测</w:t>
      </w:r>
      <w:r w:rsidR="00757511">
        <w:rPr>
          <w:rFonts w:ascii="Times New Roman" w:eastAsia="宋体" w:hAnsi="Times New Roman" w:cs="Times New Roman" w:hint="eastAsia"/>
          <w:szCs w:val="21"/>
        </w:rPr>
        <w:t>分析</w:t>
      </w:r>
      <w:r w:rsidRPr="00F93057">
        <w:rPr>
          <w:rFonts w:ascii="Times New Roman" w:eastAsia="宋体" w:hAnsi="Times New Roman" w:cs="Times New Roman"/>
          <w:szCs w:val="21"/>
        </w:rPr>
        <w:t>；</w:t>
      </w:r>
    </w:p>
    <w:p w14:paraId="5D3947ED" w14:textId="19DD9647" w:rsidR="00B57CAB" w:rsidRPr="00F93057" w:rsidRDefault="00B57CAB" w:rsidP="00BC5F58">
      <w:pPr>
        <w:spacing w:beforeLines="50" w:before="156" w:afterLines="50" w:after="156" w:line="276" w:lineRule="auto"/>
        <w:rPr>
          <w:rFonts w:ascii="Times New Roman" w:eastAsia="宋体" w:hAnsi="Times New Roman" w:cs="Times New Roman"/>
          <w:szCs w:val="21"/>
        </w:rPr>
      </w:pPr>
      <w:r w:rsidRPr="00F93057">
        <w:rPr>
          <w:rFonts w:ascii="黑体" w:eastAsia="黑体" w:hAnsi="黑体" w:cs="Times New Roman"/>
          <w:szCs w:val="21"/>
        </w:rPr>
        <w:t xml:space="preserve">4.3.2 </w:t>
      </w:r>
      <w:r w:rsidRPr="00F93057">
        <w:rPr>
          <w:rFonts w:ascii="Times New Roman" w:eastAsia="宋体" w:hAnsi="Times New Roman" w:cs="Times New Roman"/>
          <w:szCs w:val="21"/>
        </w:rPr>
        <w:t>根据</w:t>
      </w:r>
      <w:r w:rsidR="00395A86">
        <w:rPr>
          <w:rFonts w:ascii="Times New Roman" w:eastAsia="宋体" w:hAnsi="Times New Roman" w:cs="Times New Roman" w:hint="eastAsia"/>
          <w:szCs w:val="21"/>
        </w:rPr>
        <w:t>采矿区</w:t>
      </w:r>
      <w:r w:rsidRPr="00F93057">
        <w:rPr>
          <w:rFonts w:ascii="Times New Roman" w:eastAsia="宋体" w:hAnsi="Times New Roman" w:cs="Times New Roman"/>
          <w:szCs w:val="21"/>
        </w:rPr>
        <w:t>特征参数，</w:t>
      </w:r>
      <w:r w:rsidR="00395A86">
        <w:rPr>
          <w:rFonts w:ascii="Times New Roman" w:eastAsia="宋体" w:hAnsi="Times New Roman" w:cs="Times New Roman" w:hint="eastAsia"/>
          <w:szCs w:val="21"/>
        </w:rPr>
        <w:t>依据</w:t>
      </w:r>
      <w:r w:rsidR="00395A86" w:rsidRPr="00D741F7">
        <w:rPr>
          <w:rFonts w:ascii="Times New Roman" w:eastAsia="宋体" w:hAnsi="Times New Roman" w:cs="Times New Roman" w:hint="eastAsia"/>
          <w:szCs w:val="21"/>
        </w:rPr>
        <w:t>HJ 25.</w:t>
      </w:r>
      <w:r w:rsidR="00395A86">
        <w:rPr>
          <w:rFonts w:ascii="Times New Roman" w:eastAsia="宋体" w:hAnsi="Times New Roman" w:cs="Times New Roman" w:hint="eastAsia"/>
          <w:szCs w:val="21"/>
        </w:rPr>
        <w:t>3</w:t>
      </w:r>
      <w:r w:rsidRPr="00F93057">
        <w:rPr>
          <w:rFonts w:ascii="Times New Roman" w:eastAsia="宋体" w:hAnsi="Times New Roman" w:cs="Times New Roman"/>
          <w:szCs w:val="21"/>
        </w:rPr>
        <w:t>进一步开展风险评估和风险分析，制定修复目标值，划定需要进行治理修复的范围；</w:t>
      </w:r>
    </w:p>
    <w:p w14:paraId="5F3899C1" w14:textId="6EB8ABDA" w:rsidR="00B57CAB" w:rsidRPr="00F93057" w:rsidRDefault="00B57CAB" w:rsidP="00BC5F58">
      <w:pPr>
        <w:spacing w:beforeLines="50" w:before="156" w:afterLines="50" w:after="156" w:line="276" w:lineRule="auto"/>
        <w:rPr>
          <w:rFonts w:ascii="Times New Roman" w:eastAsia="宋体" w:hAnsi="Times New Roman" w:cs="Times New Roman"/>
          <w:szCs w:val="21"/>
        </w:rPr>
      </w:pPr>
      <w:r w:rsidRPr="00F93057">
        <w:rPr>
          <w:rFonts w:ascii="黑体" w:eastAsia="黑体" w:hAnsi="黑体" w:cs="Times New Roman"/>
          <w:szCs w:val="21"/>
        </w:rPr>
        <w:t xml:space="preserve">4.3.3 </w:t>
      </w:r>
      <w:r w:rsidRPr="00F93057">
        <w:rPr>
          <w:rFonts w:ascii="Times New Roman" w:eastAsia="宋体" w:hAnsi="Times New Roman" w:cs="Times New Roman"/>
          <w:szCs w:val="21"/>
        </w:rPr>
        <w:t>从技术、经济和时间需求等方面对修复方案进行比选，推荐优先选用的修复方案。</w:t>
      </w:r>
    </w:p>
    <w:p w14:paraId="3C1ACD08" w14:textId="5F8696A9" w:rsidR="00104484" w:rsidRPr="00F93057" w:rsidRDefault="00104484" w:rsidP="00710F6B">
      <w:pPr>
        <w:spacing w:beforeLines="100" w:before="312" w:afterLines="100" w:after="312"/>
        <w:jc w:val="left"/>
        <w:outlineLvl w:val="1"/>
        <w:rPr>
          <w:rFonts w:ascii="黑体" w:eastAsia="黑体" w:hAnsi="黑体" w:cs="Times New Roman"/>
          <w:b/>
          <w:bCs/>
          <w:szCs w:val="21"/>
        </w:rPr>
      </w:pPr>
      <w:bookmarkStart w:id="20" w:name="_Toc182410352"/>
      <w:r w:rsidRPr="00F93057">
        <w:rPr>
          <w:rFonts w:ascii="黑体" w:eastAsia="黑体" w:hAnsi="黑体" w:cs="Times New Roman"/>
          <w:b/>
          <w:bCs/>
          <w:szCs w:val="21"/>
        </w:rPr>
        <w:t xml:space="preserve">5 </w:t>
      </w:r>
      <w:r w:rsidR="00BD3D4B">
        <w:rPr>
          <w:rFonts w:ascii="黑体" w:eastAsia="黑体" w:hAnsi="黑体" w:cs="Times New Roman" w:hint="eastAsia"/>
          <w:b/>
          <w:bCs/>
          <w:szCs w:val="21"/>
        </w:rPr>
        <w:t>采</w:t>
      </w:r>
      <w:r w:rsidRPr="00F93057">
        <w:rPr>
          <w:rFonts w:ascii="黑体" w:eastAsia="黑体" w:hAnsi="黑体" w:cs="Times New Roman"/>
          <w:b/>
          <w:bCs/>
          <w:szCs w:val="21"/>
        </w:rPr>
        <w:t>矿区土壤</w:t>
      </w:r>
      <w:r w:rsidR="00BD3D4B">
        <w:rPr>
          <w:rFonts w:ascii="黑体" w:eastAsia="黑体" w:hAnsi="黑体" w:cs="Times New Roman" w:hint="eastAsia"/>
          <w:b/>
          <w:bCs/>
          <w:szCs w:val="21"/>
        </w:rPr>
        <w:t>重金属</w:t>
      </w:r>
      <w:r w:rsidRPr="00F93057">
        <w:rPr>
          <w:rFonts w:ascii="黑体" w:eastAsia="黑体" w:hAnsi="黑体" w:cs="Times New Roman"/>
          <w:b/>
          <w:bCs/>
          <w:szCs w:val="21"/>
        </w:rPr>
        <w:t>污染调查</w:t>
      </w:r>
      <w:r w:rsidR="00BC776E">
        <w:rPr>
          <w:rFonts w:ascii="黑体" w:eastAsia="黑体" w:hAnsi="黑体" w:cs="Times New Roman" w:hint="eastAsia"/>
          <w:b/>
          <w:bCs/>
          <w:szCs w:val="21"/>
        </w:rPr>
        <w:t>与风险</w:t>
      </w:r>
      <w:r w:rsidRPr="00F93057">
        <w:rPr>
          <w:rFonts w:ascii="黑体" w:eastAsia="黑体" w:hAnsi="黑体" w:cs="Times New Roman"/>
          <w:b/>
          <w:bCs/>
          <w:szCs w:val="21"/>
        </w:rPr>
        <w:t>评估</w:t>
      </w:r>
      <w:bookmarkEnd w:id="20"/>
    </w:p>
    <w:p w14:paraId="0C7B4B9D" w14:textId="77777777" w:rsidR="00CC7CF8" w:rsidRPr="00F93057" w:rsidRDefault="00CC7CF8" w:rsidP="00CC7CF8">
      <w:pPr>
        <w:spacing w:beforeLines="50" w:before="156" w:afterLines="50" w:after="156"/>
        <w:outlineLvl w:val="2"/>
        <w:rPr>
          <w:rFonts w:ascii="黑体" w:eastAsia="黑体" w:hAnsi="黑体" w:cs="Times New Roman"/>
          <w:szCs w:val="21"/>
        </w:rPr>
      </w:pPr>
      <w:bookmarkStart w:id="21" w:name="_Toc182410353"/>
      <w:r w:rsidRPr="00F93057">
        <w:rPr>
          <w:rFonts w:ascii="黑体" w:eastAsia="黑体" w:hAnsi="黑体" w:cs="Times New Roman"/>
          <w:szCs w:val="21"/>
        </w:rPr>
        <w:t>5.1 现状调查</w:t>
      </w:r>
      <w:bookmarkEnd w:id="21"/>
    </w:p>
    <w:p w14:paraId="76C5CD28" w14:textId="2C2DC8CD" w:rsidR="00C175CD" w:rsidRPr="000F1579" w:rsidRDefault="00C175CD" w:rsidP="000F1579">
      <w:pPr>
        <w:spacing w:beforeLines="50" w:before="156" w:afterLines="50" w:after="156" w:line="276" w:lineRule="auto"/>
        <w:rPr>
          <w:rFonts w:ascii="Times New Roman" w:eastAsia="宋体" w:hAnsi="Times New Roman" w:cs="Times New Roman"/>
          <w:szCs w:val="21"/>
        </w:rPr>
      </w:pPr>
      <w:r w:rsidRPr="000F1579">
        <w:rPr>
          <w:rFonts w:ascii="Times New Roman" w:eastAsia="宋体" w:hAnsi="Times New Roman" w:cs="Times New Roman" w:hint="eastAsia"/>
          <w:szCs w:val="21"/>
        </w:rPr>
        <w:t>5.1.1</w:t>
      </w:r>
      <w:r>
        <w:rPr>
          <w:rFonts w:ascii="Times New Roman" w:eastAsia="宋体" w:hAnsi="Times New Roman" w:cs="Times New Roman" w:hint="eastAsia"/>
          <w:szCs w:val="21"/>
        </w:rPr>
        <w:t xml:space="preserve"> </w:t>
      </w:r>
      <w:r w:rsidRPr="000F1579">
        <w:rPr>
          <w:rFonts w:ascii="Times New Roman" w:eastAsia="宋体" w:hAnsi="Times New Roman" w:cs="Times New Roman" w:hint="eastAsia"/>
          <w:szCs w:val="21"/>
        </w:rPr>
        <w:t>采矿区土壤污染状况调查过程的资料收集、现场踏勘及人员访谈应符合</w:t>
      </w:r>
      <w:r w:rsidRPr="000F1579">
        <w:rPr>
          <w:rFonts w:ascii="Times New Roman" w:eastAsia="宋体" w:hAnsi="Times New Roman" w:cs="Times New Roman" w:hint="eastAsia"/>
          <w:szCs w:val="21"/>
        </w:rPr>
        <w:t>HJ 25.1</w:t>
      </w:r>
      <w:r w:rsidRPr="000F1579">
        <w:rPr>
          <w:rFonts w:ascii="Times New Roman" w:eastAsia="宋体" w:hAnsi="Times New Roman" w:cs="Times New Roman" w:hint="eastAsia"/>
          <w:szCs w:val="21"/>
        </w:rPr>
        <w:t>的规定。</w:t>
      </w:r>
    </w:p>
    <w:p w14:paraId="7A1CAC6B" w14:textId="77777777" w:rsidR="00C175CD" w:rsidRDefault="00C175CD" w:rsidP="00C175CD">
      <w:pPr>
        <w:spacing w:beforeLines="50" w:before="156" w:afterLines="50" w:after="156" w:line="276" w:lineRule="auto"/>
        <w:rPr>
          <w:rFonts w:ascii="Times New Roman" w:eastAsia="宋体" w:hAnsi="Times New Roman" w:cs="Times New Roman"/>
          <w:szCs w:val="21"/>
        </w:rPr>
      </w:pPr>
      <w:r w:rsidRPr="000F1579">
        <w:rPr>
          <w:rFonts w:ascii="Times New Roman" w:eastAsia="宋体" w:hAnsi="Times New Roman" w:cs="Times New Roman" w:hint="eastAsia"/>
          <w:szCs w:val="21"/>
        </w:rPr>
        <w:t>5.1.2</w:t>
      </w:r>
      <w:r>
        <w:rPr>
          <w:rFonts w:ascii="Times New Roman" w:eastAsia="宋体" w:hAnsi="Times New Roman" w:cs="Times New Roman" w:hint="eastAsia"/>
          <w:szCs w:val="21"/>
        </w:rPr>
        <w:t xml:space="preserve"> </w:t>
      </w:r>
      <w:r w:rsidRPr="000F1579">
        <w:rPr>
          <w:rFonts w:ascii="Times New Roman" w:eastAsia="宋体" w:hAnsi="Times New Roman" w:cs="Times New Roman" w:hint="eastAsia"/>
          <w:szCs w:val="21"/>
        </w:rPr>
        <w:t>应收集场地周围环境的前期资料，包含气象资料、地质条件资料、水文资料、土壤与地下水特征资料、污染源资料、土地利用规划资料、社会经济发展资料等</w:t>
      </w:r>
      <w:r>
        <w:rPr>
          <w:rFonts w:ascii="Times New Roman" w:eastAsia="宋体" w:hAnsi="Times New Roman" w:cs="Times New Roman" w:hint="eastAsia"/>
          <w:szCs w:val="21"/>
        </w:rPr>
        <w:t>。</w:t>
      </w:r>
    </w:p>
    <w:p w14:paraId="6426534D" w14:textId="77777777" w:rsidR="00CC7CF8" w:rsidRPr="00F93057" w:rsidRDefault="00CC7CF8" w:rsidP="00CC7CF8">
      <w:pPr>
        <w:spacing w:beforeLines="50" w:before="156" w:afterLines="50" w:after="156"/>
        <w:outlineLvl w:val="2"/>
        <w:rPr>
          <w:rFonts w:ascii="黑体" w:eastAsia="黑体" w:hAnsi="黑体" w:cs="Times New Roman"/>
          <w:szCs w:val="21"/>
        </w:rPr>
      </w:pPr>
      <w:bookmarkStart w:id="22" w:name="_Toc182410354"/>
      <w:r w:rsidRPr="00F93057">
        <w:rPr>
          <w:rFonts w:ascii="黑体" w:eastAsia="黑体" w:hAnsi="黑体" w:cs="Times New Roman"/>
          <w:szCs w:val="21"/>
        </w:rPr>
        <w:t>5.2 风险评估</w:t>
      </w:r>
      <w:bookmarkEnd w:id="22"/>
    </w:p>
    <w:p w14:paraId="5A360B36" w14:textId="77777777" w:rsidR="0051661B" w:rsidRDefault="0051661B" w:rsidP="0051661B">
      <w:pPr>
        <w:spacing w:beforeLines="50" w:before="156" w:afterLines="50" w:after="156" w:line="276" w:lineRule="auto"/>
        <w:rPr>
          <w:rFonts w:ascii="Times New Roman" w:eastAsia="宋体" w:hAnsi="Times New Roman" w:cs="Times New Roman"/>
          <w:szCs w:val="21"/>
        </w:rPr>
      </w:pPr>
      <w:r>
        <w:rPr>
          <w:rFonts w:ascii="Times New Roman" w:eastAsia="宋体" w:hAnsi="Times New Roman" w:cs="Times New Roman" w:hint="eastAsia"/>
          <w:szCs w:val="21"/>
        </w:rPr>
        <w:t xml:space="preserve">5.2.1 </w:t>
      </w:r>
      <w:r>
        <w:rPr>
          <w:rFonts w:ascii="Times New Roman" w:eastAsia="宋体" w:hAnsi="Times New Roman" w:cs="Times New Roman" w:hint="eastAsia"/>
          <w:szCs w:val="21"/>
        </w:rPr>
        <w:t>宜</w:t>
      </w:r>
      <w:r w:rsidR="00216C94" w:rsidRPr="00216C94">
        <w:rPr>
          <w:rFonts w:ascii="Times New Roman" w:eastAsia="宋体" w:hAnsi="Times New Roman" w:cs="Times New Roman"/>
          <w:szCs w:val="21"/>
        </w:rPr>
        <w:t>根据</w:t>
      </w:r>
      <w:r w:rsidR="00216C94">
        <w:rPr>
          <w:rFonts w:ascii="Times New Roman" w:eastAsia="宋体" w:hAnsi="Times New Roman" w:cs="Times New Roman" w:hint="eastAsia"/>
          <w:szCs w:val="21"/>
        </w:rPr>
        <w:t>采矿区</w:t>
      </w:r>
      <w:r w:rsidR="00216C94" w:rsidRPr="00216C94">
        <w:rPr>
          <w:rFonts w:ascii="Times New Roman" w:eastAsia="宋体" w:hAnsi="Times New Roman" w:cs="Times New Roman"/>
          <w:szCs w:val="21"/>
        </w:rPr>
        <w:t>土壤</w:t>
      </w:r>
      <w:r w:rsidR="00216C94">
        <w:rPr>
          <w:rFonts w:ascii="Times New Roman" w:eastAsia="宋体" w:hAnsi="Times New Roman" w:cs="Times New Roman" w:hint="eastAsia"/>
          <w:szCs w:val="21"/>
        </w:rPr>
        <w:t>重金属</w:t>
      </w:r>
      <w:r w:rsidR="00216C94" w:rsidRPr="00216C94">
        <w:rPr>
          <w:rFonts w:ascii="Times New Roman" w:eastAsia="宋体" w:hAnsi="Times New Roman" w:cs="Times New Roman"/>
          <w:szCs w:val="21"/>
        </w:rPr>
        <w:t>污染状况调查</w:t>
      </w:r>
      <w:r w:rsidR="00216C94">
        <w:rPr>
          <w:rFonts w:ascii="Times New Roman" w:eastAsia="宋体" w:hAnsi="Times New Roman" w:cs="Times New Roman" w:hint="eastAsia"/>
          <w:szCs w:val="21"/>
        </w:rPr>
        <w:t>数据</w:t>
      </w:r>
      <w:r w:rsidR="00216C94" w:rsidRPr="00216C94">
        <w:rPr>
          <w:rFonts w:ascii="Times New Roman" w:eastAsia="宋体" w:hAnsi="Times New Roman" w:cs="Times New Roman" w:hint="eastAsia"/>
          <w:szCs w:val="21"/>
        </w:rPr>
        <w:t>，结合当地生态环境、自然资源等部门的相关调查或监测结果以及现场勘查</w:t>
      </w:r>
      <w:r w:rsidR="00216C94">
        <w:rPr>
          <w:rFonts w:ascii="Times New Roman" w:eastAsia="宋体" w:hAnsi="Times New Roman" w:cs="Times New Roman" w:hint="eastAsia"/>
          <w:szCs w:val="21"/>
        </w:rPr>
        <w:t>，</w:t>
      </w:r>
      <w:r w:rsidR="00216C94" w:rsidRPr="00216C94">
        <w:rPr>
          <w:rFonts w:ascii="Times New Roman" w:eastAsia="宋体" w:hAnsi="Times New Roman" w:cs="Times New Roman" w:hint="eastAsia"/>
          <w:szCs w:val="21"/>
        </w:rPr>
        <w:t>开展污染成因排</w:t>
      </w:r>
      <w:proofErr w:type="gramStart"/>
      <w:r w:rsidR="00216C94" w:rsidRPr="00216C94">
        <w:rPr>
          <w:rFonts w:ascii="Times New Roman" w:eastAsia="宋体" w:hAnsi="Times New Roman" w:cs="Times New Roman" w:hint="eastAsia"/>
          <w:szCs w:val="21"/>
        </w:rPr>
        <w:t>査</w:t>
      </w:r>
      <w:proofErr w:type="gramEnd"/>
      <w:r w:rsidR="00216C94" w:rsidRPr="00216C94">
        <w:rPr>
          <w:rFonts w:ascii="Times New Roman" w:eastAsia="宋体" w:hAnsi="Times New Roman" w:cs="Times New Roman" w:hint="eastAsia"/>
          <w:szCs w:val="21"/>
        </w:rPr>
        <w:t>工作以及污染源阻断情况分析。</w:t>
      </w:r>
    </w:p>
    <w:p w14:paraId="57FC3166" w14:textId="2B5A4AD7" w:rsidR="00216C94" w:rsidRPr="00216C94" w:rsidRDefault="0051661B" w:rsidP="000F1579">
      <w:pPr>
        <w:spacing w:beforeLines="50" w:before="156" w:afterLines="50" w:after="156" w:line="276" w:lineRule="auto"/>
        <w:rPr>
          <w:rFonts w:ascii="Times New Roman" w:eastAsia="宋体" w:hAnsi="Times New Roman" w:cs="Times New Roman"/>
          <w:szCs w:val="21"/>
        </w:rPr>
      </w:pPr>
      <w:r>
        <w:rPr>
          <w:rFonts w:ascii="Times New Roman" w:eastAsia="宋体" w:hAnsi="Times New Roman" w:cs="Times New Roman" w:hint="eastAsia"/>
          <w:szCs w:val="21"/>
        </w:rPr>
        <w:t xml:space="preserve">5.2.2 </w:t>
      </w:r>
      <w:proofErr w:type="gramStart"/>
      <w:r>
        <w:rPr>
          <w:rFonts w:ascii="Times New Roman" w:eastAsia="宋体" w:hAnsi="Times New Roman" w:cs="Times New Roman" w:hint="eastAsia"/>
          <w:szCs w:val="21"/>
        </w:rPr>
        <w:t>宜</w:t>
      </w:r>
      <w:r w:rsidR="00216C94" w:rsidRPr="00216C94">
        <w:rPr>
          <w:rFonts w:ascii="Times New Roman" w:eastAsia="宋体" w:hAnsi="Times New Roman" w:cs="Times New Roman" w:hint="eastAsia"/>
          <w:szCs w:val="21"/>
        </w:rPr>
        <w:t>开展</w:t>
      </w:r>
      <w:proofErr w:type="gramEnd"/>
      <w:r w:rsidR="00216C94">
        <w:rPr>
          <w:rFonts w:ascii="Times New Roman" w:eastAsia="宋体" w:hAnsi="Times New Roman" w:cs="Times New Roman" w:hint="eastAsia"/>
          <w:szCs w:val="21"/>
        </w:rPr>
        <w:t>采矿区</w:t>
      </w:r>
      <w:r w:rsidR="00216C94" w:rsidRPr="00216C94">
        <w:rPr>
          <w:rFonts w:ascii="Times New Roman" w:eastAsia="宋体" w:hAnsi="Times New Roman" w:cs="Times New Roman" w:hint="eastAsia"/>
          <w:szCs w:val="21"/>
        </w:rPr>
        <w:t>土壤污染风险评估，确定</w:t>
      </w:r>
      <w:r w:rsidR="00216C94">
        <w:rPr>
          <w:rFonts w:ascii="Times New Roman" w:eastAsia="宋体" w:hAnsi="Times New Roman" w:cs="Times New Roman" w:hint="eastAsia"/>
          <w:szCs w:val="21"/>
        </w:rPr>
        <w:t>采矿区</w:t>
      </w:r>
      <w:r w:rsidR="00216C94" w:rsidRPr="00216C94">
        <w:rPr>
          <w:rFonts w:ascii="Times New Roman" w:eastAsia="宋体" w:hAnsi="Times New Roman" w:cs="Times New Roman" w:hint="eastAsia"/>
          <w:szCs w:val="21"/>
        </w:rPr>
        <w:t>土壤重金属污染物来源、种类、程度、空间分布特征，</w:t>
      </w:r>
      <w:r w:rsidR="00216C94" w:rsidRPr="00CC7CF8">
        <w:rPr>
          <w:rFonts w:ascii="Times New Roman" w:eastAsia="宋体" w:hAnsi="Times New Roman" w:cs="Times New Roman"/>
          <w:szCs w:val="21"/>
        </w:rPr>
        <w:t>土壤污染风险评估</w:t>
      </w:r>
      <w:r>
        <w:rPr>
          <w:rFonts w:ascii="Times New Roman" w:eastAsia="宋体" w:hAnsi="Times New Roman" w:cs="Times New Roman" w:hint="eastAsia"/>
          <w:szCs w:val="21"/>
        </w:rPr>
        <w:t>应符合</w:t>
      </w:r>
      <w:r w:rsidR="00216C94" w:rsidRPr="00CC7CF8">
        <w:rPr>
          <w:rFonts w:ascii="Times New Roman" w:eastAsia="宋体" w:hAnsi="Times New Roman" w:cs="Times New Roman"/>
          <w:szCs w:val="21"/>
        </w:rPr>
        <w:t>HJ 25.</w:t>
      </w:r>
      <w:r w:rsidR="00216C94">
        <w:rPr>
          <w:rFonts w:ascii="Times New Roman" w:eastAsia="宋体" w:hAnsi="Times New Roman" w:cs="Times New Roman" w:hint="eastAsia"/>
          <w:szCs w:val="21"/>
        </w:rPr>
        <w:t>3</w:t>
      </w:r>
      <w:r>
        <w:rPr>
          <w:rFonts w:ascii="Times New Roman" w:eastAsia="宋体" w:hAnsi="Times New Roman" w:cs="Times New Roman" w:hint="eastAsia"/>
          <w:szCs w:val="21"/>
        </w:rPr>
        <w:t>的规定</w:t>
      </w:r>
      <w:r w:rsidR="00216C94" w:rsidRPr="00D741F7">
        <w:rPr>
          <w:rFonts w:ascii="宋体" w:eastAsia="宋体" w:hAnsi="宋体" w:cs="宋体"/>
          <w:szCs w:val="21"/>
        </w:rPr>
        <w:t>。</w:t>
      </w:r>
    </w:p>
    <w:p w14:paraId="1FD34267" w14:textId="5E01A48D" w:rsidR="00610757" w:rsidRPr="00F93057" w:rsidRDefault="003A3B5E" w:rsidP="00F93057">
      <w:pPr>
        <w:spacing w:beforeLines="100" w:before="312" w:afterLines="100" w:after="312"/>
        <w:jc w:val="left"/>
        <w:outlineLvl w:val="1"/>
        <w:rPr>
          <w:rFonts w:ascii="黑体" w:eastAsia="黑体" w:hAnsi="黑体" w:cs="Times New Roman"/>
          <w:b/>
          <w:bCs/>
          <w:szCs w:val="21"/>
        </w:rPr>
      </w:pPr>
      <w:bookmarkStart w:id="23" w:name="_Toc182410355"/>
      <w:r>
        <w:rPr>
          <w:rFonts w:ascii="黑体" w:eastAsia="黑体" w:hAnsi="黑体" w:cs="Times New Roman" w:hint="eastAsia"/>
          <w:b/>
          <w:bCs/>
          <w:szCs w:val="21"/>
        </w:rPr>
        <w:t>6</w:t>
      </w:r>
      <w:r w:rsidR="00997FDB">
        <w:rPr>
          <w:rFonts w:ascii="黑体" w:eastAsia="黑体" w:hAnsi="黑体" w:cs="Times New Roman" w:hint="eastAsia"/>
          <w:b/>
          <w:bCs/>
          <w:szCs w:val="21"/>
        </w:rPr>
        <w:t xml:space="preserve"> </w:t>
      </w:r>
      <w:r>
        <w:rPr>
          <w:rFonts w:ascii="黑体" w:eastAsia="黑体" w:hAnsi="黑体" w:cs="Times New Roman" w:hint="eastAsia"/>
          <w:b/>
          <w:bCs/>
          <w:szCs w:val="21"/>
        </w:rPr>
        <w:t>采</w:t>
      </w:r>
      <w:r w:rsidR="00610757" w:rsidRPr="00F93057">
        <w:rPr>
          <w:rFonts w:ascii="黑体" w:eastAsia="黑体" w:hAnsi="黑体" w:cs="Times New Roman"/>
          <w:b/>
          <w:bCs/>
          <w:szCs w:val="21"/>
        </w:rPr>
        <w:t>矿区</w:t>
      </w:r>
      <w:r w:rsidR="00216C94" w:rsidRPr="00F93057">
        <w:rPr>
          <w:rFonts w:ascii="黑体" w:eastAsia="黑体" w:hAnsi="黑体" w:cs="Times New Roman"/>
          <w:b/>
          <w:bCs/>
          <w:szCs w:val="21"/>
        </w:rPr>
        <w:t>重金属污染</w:t>
      </w:r>
      <w:r w:rsidR="00610757" w:rsidRPr="00F93057">
        <w:rPr>
          <w:rFonts w:ascii="黑体" w:eastAsia="黑体" w:hAnsi="黑体" w:cs="Times New Roman"/>
          <w:b/>
          <w:bCs/>
          <w:szCs w:val="21"/>
        </w:rPr>
        <w:t>土壤修复技术</w:t>
      </w:r>
      <w:bookmarkEnd w:id="23"/>
    </w:p>
    <w:p w14:paraId="75A5630D" w14:textId="79CF7EC8" w:rsidR="009F7E3E" w:rsidRDefault="009F7E3E" w:rsidP="009A7B18">
      <w:pPr>
        <w:spacing w:beforeLines="50" w:before="156" w:afterLines="50" w:after="156" w:line="276" w:lineRule="auto"/>
        <w:ind w:firstLineChars="200" w:firstLine="420"/>
        <w:rPr>
          <w:rFonts w:ascii="Times New Roman" w:eastAsia="宋体" w:hAnsi="Times New Roman" w:cs="Times New Roman"/>
          <w:szCs w:val="21"/>
        </w:rPr>
      </w:pPr>
      <w:r w:rsidRPr="009F7E3E">
        <w:rPr>
          <w:rFonts w:ascii="Times New Roman" w:eastAsia="宋体" w:hAnsi="Times New Roman" w:cs="Times New Roman"/>
          <w:szCs w:val="21"/>
        </w:rPr>
        <w:t>土壤重金属污染是造成土壤生态环境质量下降</w:t>
      </w:r>
      <w:r>
        <w:rPr>
          <w:rFonts w:ascii="Times New Roman" w:eastAsia="宋体" w:hAnsi="Times New Roman" w:cs="Times New Roman" w:hint="eastAsia"/>
          <w:szCs w:val="21"/>
        </w:rPr>
        <w:t>，甚至危</w:t>
      </w:r>
      <w:r w:rsidR="00C175CD">
        <w:rPr>
          <w:rFonts w:ascii="Times New Roman" w:eastAsia="宋体" w:hAnsi="Times New Roman" w:cs="Times New Roman" w:hint="eastAsia"/>
          <w:szCs w:val="21"/>
        </w:rPr>
        <w:t>害</w:t>
      </w:r>
      <w:r>
        <w:rPr>
          <w:rFonts w:ascii="Times New Roman" w:eastAsia="宋体" w:hAnsi="Times New Roman" w:cs="Times New Roman" w:hint="eastAsia"/>
          <w:szCs w:val="21"/>
        </w:rPr>
        <w:t>人体健康的主要因素。</w:t>
      </w:r>
      <w:r w:rsidRPr="009F7E3E">
        <w:rPr>
          <w:rFonts w:ascii="Times New Roman" w:eastAsia="宋体" w:hAnsi="Times New Roman" w:cs="Times New Roman"/>
          <w:szCs w:val="21"/>
        </w:rPr>
        <w:t>在矿山开采和资源利用过程中，</w:t>
      </w:r>
      <w:r w:rsidR="009A7B18">
        <w:rPr>
          <w:rFonts w:ascii="Times New Roman" w:eastAsia="宋体" w:hAnsi="Times New Roman" w:cs="Times New Roman" w:hint="eastAsia"/>
          <w:szCs w:val="21"/>
        </w:rPr>
        <w:t>采</w:t>
      </w:r>
      <w:r w:rsidRPr="009F7E3E">
        <w:rPr>
          <w:rFonts w:ascii="Times New Roman" w:eastAsia="宋体" w:hAnsi="Times New Roman" w:cs="Times New Roman"/>
          <w:szCs w:val="21"/>
        </w:rPr>
        <w:t>矿区土壤重金属污染多来源于富含有害重金属的矿山采选活动，</w:t>
      </w:r>
      <w:r w:rsidR="009A7B18">
        <w:rPr>
          <w:rFonts w:ascii="Times New Roman" w:eastAsia="宋体" w:hAnsi="Times New Roman" w:cs="Times New Roman" w:hint="eastAsia"/>
          <w:szCs w:val="21"/>
        </w:rPr>
        <w:t>采矿区</w:t>
      </w:r>
      <w:r w:rsidRPr="009F7E3E">
        <w:rPr>
          <w:rFonts w:ascii="Times New Roman" w:eastAsia="宋体" w:hAnsi="Times New Roman" w:cs="Times New Roman"/>
          <w:szCs w:val="21"/>
        </w:rPr>
        <w:t>土壤重金属污染具有重金属元素富集程度高、复合污染明显、污染面积大和生态危害显著的特点</w:t>
      </w:r>
      <w:r>
        <w:rPr>
          <w:rFonts w:ascii="Times New Roman" w:eastAsia="宋体" w:hAnsi="Times New Roman" w:cs="Times New Roman" w:hint="eastAsia"/>
          <w:szCs w:val="21"/>
        </w:rPr>
        <w:t>。</w:t>
      </w:r>
      <w:r w:rsidRPr="009F7E3E">
        <w:rPr>
          <w:rFonts w:ascii="Times New Roman" w:eastAsia="宋体" w:hAnsi="Times New Roman" w:cs="Times New Roman"/>
          <w:szCs w:val="21"/>
        </w:rPr>
        <w:t>本</w:t>
      </w:r>
      <w:r>
        <w:rPr>
          <w:rFonts w:ascii="Times New Roman" w:eastAsia="宋体" w:hAnsi="Times New Roman" w:cs="Times New Roman" w:hint="eastAsia"/>
          <w:szCs w:val="21"/>
        </w:rPr>
        <w:t>指南</w:t>
      </w:r>
      <w:r w:rsidRPr="009F7E3E">
        <w:rPr>
          <w:rFonts w:ascii="Times New Roman" w:eastAsia="宋体" w:hAnsi="Times New Roman" w:cs="Times New Roman"/>
          <w:szCs w:val="21"/>
        </w:rPr>
        <w:t>系统地总结了</w:t>
      </w:r>
      <w:r w:rsidR="009A7B18">
        <w:rPr>
          <w:rFonts w:ascii="Times New Roman" w:eastAsia="宋体" w:hAnsi="Times New Roman" w:cs="Times New Roman" w:hint="eastAsia"/>
          <w:szCs w:val="21"/>
        </w:rPr>
        <w:t>采</w:t>
      </w:r>
      <w:r w:rsidRPr="009F7E3E">
        <w:rPr>
          <w:rFonts w:ascii="Times New Roman" w:eastAsia="宋体" w:hAnsi="Times New Roman" w:cs="Times New Roman"/>
          <w:szCs w:val="21"/>
        </w:rPr>
        <w:t>矿区重金属污染</w:t>
      </w:r>
      <w:r w:rsidR="009A7B18">
        <w:rPr>
          <w:rFonts w:ascii="Times New Roman" w:eastAsia="宋体" w:hAnsi="Times New Roman" w:cs="Times New Roman" w:hint="eastAsia"/>
          <w:szCs w:val="21"/>
        </w:rPr>
        <w:t>土壤的修复技术及技术发展现状情况</w:t>
      </w:r>
      <w:r w:rsidR="00C11F85">
        <w:rPr>
          <w:rFonts w:ascii="Times New Roman" w:eastAsia="宋体" w:hAnsi="Times New Roman" w:cs="Times New Roman" w:hint="eastAsia"/>
          <w:szCs w:val="21"/>
        </w:rPr>
        <w:t>，相关部分列于附录</w:t>
      </w:r>
      <w:r w:rsidR="00C11F85">
        <w:rPr>
          <w:rFonts w:ascii="Times New Roman" w:eastAsia="宋体" w:hAnsi="Times New Roman" w:cs="Times New Roman" w:hint="eastAsia"/>
          <w:szCs w:val="21"/>
        </w:rPr>
        <w:t>A</w:t>
      </w:r>
      <w:r w:rsidR="00C11F85">
        <w:rPr>
          <w:rFonts w:ascii="Times New Roman" w:eastAsia="宋体" w:hAnsi="Times New Roman" w:cs="Times New Roman" w:hint="eastAsia"/>
          <w:szCs w:val="21"/>
        </w:rPr>
        <w:t>。</w:t>
      </w:r>
    </w:p>
    <w:p w14:paraId="5237EC8B" w14:textId="57D3DBD5" w:rsidR="00997FDB" w:rsidRDefault="00997FDB" w:rsidP="00997FDB">
      <w:pPr>
        <w:spacing w:beforeLines="50" w:before="156" w:afterLines="50" w:after="156" w:line="276" w:lineRule="auto"/>
        <w:ind w:firstLineChars="200" w:firstLine="420"/>
        <w:rPr>
          <w:rFonts w:ascii="Times New Roman" w:eastAsia="宋体" w:hAnsi="Times New Roman" w:cs="Times New Roman"/>
          <w:szCs w:val="21"/>
        </w:rPr>
      </w:pPr>
      <w:r w:rsidRPr="00997FDB">
        <w:rPr>
          <w:rFonts w:ascii="Times New Roman" w:eastAsia="宋体" w:hAnsi="Times New Roman" w:cs="Times New Roman" w:hint="eastAsia"/>
          <w:szCs w:val="21"/>
        </w:rPr>
        <w:t>本指南所提到的修复技术为现阶段具有应用和开发价值的技术，在鼓励采用适用于特定</w:t>
      </w:r>
      <w:r>
        <w:rPr>
          <w:rFonts w:ascii="Times New Roman" w:eastAsia="宋体" w:hAnsi="Times New Roman" w:cs="Times New Roman" w:hint="eastAsia"/>
          <w:szCs w:val="21"/>
        </w:rPr>
        <w:lastRenderedPageBreak/>
        <w:t>采矿区</w:t>
      </w:r>
      <w:r w:rsidRPr="00997FDB">
        <w:rPr>
          <w:rFonts w:ascii="Times New Roman" w:eastAsia="宋体" w:hAnsi="Times New Roman" w:cs="Times New Roman" w:hint="eastAsia"/>
          <w:szCs w:val="21"/>
        </w:rPr>
        <w:t>的修复技术和技术组合的同时，鼓励开发应用更加成熟、可靠、绿色的修复技术，并根据国内外</w:t>
      </w:r>
      <w:r>
        <w:rPr>
          <w:rFonts w:ascii="Times New Roman" w:eastAsia="宋体" w:hAnsi="Times New Roman" w:cs="Times New Roman" w:hint="eastAsia"/>
          <w:szCs w:val="21"/>
        </w:rPr>
        <w:t>采矿区</w:t>
      </w:r>
      <w:r w:rsidRPr="00997FDB">
        <w:rPr>
          <w:rFonts w:ascii="Times New Roman" w:eastAsia="宋体" w:hAnsi="Times New Roman" w:cs="Times New Roman" w:hint="eastAsia"/>
          <w:szCs w:val="21"/>
        </w:rPr>
        <w:t>修复技术水平的提高适时修订本指南</w:t>
      </w:r>
      <w:r>
        <w:rPr>
          <w:rFonts w:ascii="Times New Roman" w:eastAsia="宋体" w:hAnsi="Times New Roman" w:cs="Times New Roman" w:hint="eastAsia"/>
          <w:szCs w:val="21"/>
        </w:rPr>
        <w:t>。</w:t>
      </w:r>
    </w:p>
    <w:p w14:paraId="3EA3B55D" w14:textId="2714E78E" w:rsidR="009A7B18" w:rsidRDefault="009A7B18" w:rsidP="0059689A">
      <w:pPr>
        <w:spacing w:beforeLines="50" w:before="156" w:afterLines="50" w:after="156"/>
        <w:outlineLvl w:val="2"/>
        <w:rPr>
          <w:rFonts w:ascii="黑体" w:eastAsia="黑体" w:hAnsi="黑体" w:cs="Times New Roman"/>
          <w:szCs w:val="21"/>
        </w:rPr>
      </w:pPr>
      <w:bookmarkStart w:id="24" w:name="_Toc182410356"/>
      <w:r>
        <w:rPr>
          <w:rFonts w:ascii="黑体" w:eastAsia="黑体" w:hAnsi="黑体" w:cs="Times New Roman" w:hint="eastAsia"/>
          <w:szCs w:val="21"/>
        </w:rPr>
        <w:t>6.</w:t>
      </w:r>
      <w:r w:rsidR="00E51F9F">
        <w:rPr>
          <w:rFonts w:ascii="黑体" w:eastAsia="黑体" w:hAnsi="黑体" w:cs="Times New Roman" w:hint="eastAsia"/>
          <w:szCs w:val="21"/>
        </w:rPr>
        <w:t xml:space="preserve">1 </w:t>
      </w:r>
      <w:r>
        <w:rPr>
          <w:rFonts w:ascii="黑体" w:eastAsia="黑体" w:hAnsi="黑体" w:cs="Times New Roman" w:hint="eastAsia"/>
          <w:szCs w:val="21"/>
        </w:rPr>
        <w:t>物理修复技术</w:t>
      </w:r>
      <w:bookmarkEnd w:id="24"/>
    </w:p>
    <w:p w14:paraId="5EC90C86" w14:textId="11361B42" w:rsidR="00441DB4" w:rsidRDefault="00441DB4" w:rsidP="00F93057">
      <w:pPr>
        <w:spacing w:beforeLines="50" w:before="156" w:afterLines="50" w:after="156"/>
        <w:rPr>
          <w:rFonts w:ascii="黑体" w:eastAsia="黑体" w:hAnsi="黑体" w:cs="Times New Roman"/>
          <w:szCs w:val="21"/>
        </w:rPr>
      </w:pPr>
      <w:r>
        <w:rPr>
          <w:rFonts w:ascii="黑体" w:eastAsia="黑体" w:hAnsi="黑体" w:cs="Times New Roman" w:hint="eastAsia"/>
          <w:szCs w:val="21"/>
        </w:rPr>
        <w:t>6.</w:t>
      </w:r>
      <w:r w:rsidR="00E51F9F">
        <w:rPr>
          <w:rFonts w:ascii="黑体" w:eastAsia="黑体" w:hAnsi="黑体" w:cs="Times New Roman" w:hint="eastAsia"/>
          <w:szCs w:val="21"/>
        </w:rPr>
        <w:t>1</w:t>
      </w:r>
      <w:r w:rsidR="009A7B18">
        <w:rPr>
          <w:rFonts w:ascii="黑体" w:eastAsia="黑体" w:hAnsi="黑体" w:cs="Times New Roman" w:hint="eastAsia"/>
          <w:szCs w:val="21"/>
        </w:rPr>
        <w:t>.1</w:t>
      </w:r>
      <w:r>
        <w:rPr>
          <w:rFonts w:ascii="黑体" w:eastAsia="黑体" w:hAnsi="黑体" w:cs="Times New Roman" w:hint="eastAsia"/>
          <w:szCs w:val="21"/>
        </w:rPr>
        <w:t xml:space="preserve"> </w:t>
      </w:r>
      <w:r w:rsidRPr="00441DB4">
        <w:rPr>
          <w:rFonts w:ascii="黑体" w:eastAsia="黑体" w:hAnsi="黑体" w:cs="Times New Roman"/>
          <w:szCs w:val="21"/>
        </w:rPr>
        <w:t>热脱附修复技术</w:t>
      </w:r>
    </w:p>
    <w:p w14:paraId="262AF211" w14:textId="3B267731" w:rsidR="00441DB4" w:rsidRDefault="00441DB4" w:rsidP="00441DB4">
      <w:pPr>
        <w:spacing w:beforeLines="50" w:before="156" w:afterLines="50" w:after="156" w:line="276" w:lineRule="auto"/>
        <w:ind w:firstLineChars="200" w:firstLine="420"/>
        <w:rPr>
          <w:rFonts w:ascii="Times New Roman" w:eastAsia="宋体" w:hAnsi="Times New Roman" w:cs="Times New Roman"/>
          <w:szCs w:val="21"/>
        </w:rPr>
      </w:pPr>
      <w:r w:rsidRPr="00441DB4">
        <w:rPr>
          <w:rFonts w:ascii="Times New Roman" w:eastAsia="宋体" w:hAnsi="Times New Roman" w:cs="Times New Roman"/>
          <w:szCs w:val="21"/>
        </w:rPr>
        <w:t>热脱附技术主要借助的是热量吸附作用，通过电能将土壤中的污染金属元素吸附，然后通过相应的装置加热、收集。当前，热脱附技术应用有一定局限性，由于热能会使得重金属产生挥发，且由于其主要针对某一种类的重金属，因此对计量装置要求较为严格。这一技术主要是针对局部土壤污染使用，对于一些污染范围较大的污染则不适用。因此，相关人员在选择这一方式时要结合实际情况，在进行热脱附技术的应用时注意操作规范，防止二次污染对有机物的破坏</w:t>
      </w:r>
      <w:r>
        <w:rPr>
          <w:rFonts w:ascii="Times New Roman" w:eastAsia="宋体" w:hAnsi="Times New Roman" w:cs="Times New Roman" w:hint="eastAsia"/>
          <w:szCs w:val="21"/>
        </w:rPr>
        <w:t>。</w:t>
      </w:r>
    </w:p>
    <w:p w14:paraId="6F2C7B24" w14:textId="63C063E7" w:rsidR="00441DB4" w:rsidRDefault="00441DB4" w:rsidP="00441DB4">
      <w:pPr>
        <w:spacing w:beforeLines="50" w:before="156" w:afterLines="50" w:after="156"/>
        <w:rPr>
          <w:rFonts w:ascii="黑体" w:eastAsia="黑体" w:hAnsi="黑体" w:cs="Times New Roman"/>
          <w:szCs w:val="21"/>
        </w:rPr>
      </w:pPr>
      <w:r>
        <w:rPr>
          <w:rFonts w:ascii="黑体" w:eastAsia="黑体" w:hAnsi="黑体" w:cs="Times New Roman" w:hint="eastAsia"/>
          <w:szCs w:val="21"/>
        </w:rPr>
        <w:t>6.</w:t>
      </w:r>
      <w:r w:rsidR="00E51F9F">
        <w:rPr>
          <w:rFonts w:ascii="黑体" w:eastAsia="黑体" w:hAnsi="黑体" w:cs="Times New Roman" w:hint="eastAsia"/>
          <w:szCs w:val="21"/>
        </w:rPr>
        <w:t>1</w:t>
      </w:r>
      <w:r w:rsidR="009A7B18">
        <w:rPr>
          <w:rFonts w:ascii="黑体" w:eastAsia="黑体" w:hAnsi="黑体" w:cs="Times New Roman" w:hint="eastAsia"/>
          <w:szCs w:val="21"/>
        </w:rPr>
        <w:t>.</w:t>
      </w:r>
      <w:r w:rsidR="00B05C8C">
        <w:rPr>
          <w:rFonts w:ascii="黑体" w:eastAsia="黑体" w:hAnsi="黑体" w:cs="Times New Roman" w:hint="eastAsia"/>
          <w:szCs w:val="21"/>
        </w:rPr>
        <w:t>2</w:t>
      </w:r>
      <w:r>
        <w:rPr>
          <w:rFonts w:ascii="黑体" w:eastAsia="黑体" w:hAnsi="黑体" w:cs="Times New Roman" w:hint="eastAsia"/>
          <w:szCs w:val="21"/>
        </w:rPr>
        <w:t xml:space="preserve"> </w:t>
      </w:r>
      <w:r w:rsidRPr="00441DB4">
        <w:rPr>
          <w:rFonts w:ascii="黑体" w:eastAsia="黑体" w:hAnsi="黑体" w:cs="Times New Roman"/>
          <w:szCs w:val="21"/>
        </w:rPr>
        <w:t>熔融固化技术</w:t>
      </w:r>
    </w:p>
    <w:p w14:paraId="6D99BB45" w14:textId="4D7DFCAB" w:rsidR="00441DB4" w:rsidRPr="00441DB4" w:rsidRDefault="00441DB4" w:rsidP="00441DB4">
      <w:pPr>
        <w:spacing w:beforeLines="50" w:before="156" w:afterLines="50" w:after="156" w:line="276" w:lineRule="auto"/>
        <w:ind w:firstLineChars="200" w:firstLine="420"/>
        <w:rPr>
          <w:rFonts w:ascii="Times New Roman" w:eastAsia="宋体" w:hAnsi="Times New Roman" w:cs="Times New Roman"/>
          <w:szCs w:val="21"/>
        </w:rPr>
      </w:pPr>
      <w:r w:rsidRPr="00441DB4">
        <w:rPr>
          <w:rFonts w:ascii="Times New Roman" w:eastAsia="宋体" w:hAnsi="Times New Roman" w:cs="Times New Roman" w:hint="eastAsia"/>
          <w:szCs w:val="21"/>
        </w:rPr>
        <w:t>熔融固化修复技术就是常说的玻璃化修复技术，这一技术主要是借助高温的作用，将土壤转变成玻璃体致密结构，将金属进行固化处理，从而有效进行离子的转移，然后再将固化的重金属从土壤中剥离。当前这一技术应用取得了重大成果，但是由于这一技术应用中需要耗费大量的成本，因此只在某些紧急且复杂的污染治理中应用。</w:t>
      </w:r>
    </w:p>
    <w:p w14:paraId="4B0C506C" w14:textId="66C58635" w:rsidR="00B05C8C" w:rsidRDefault="00B05C8C" w:rsidP="00B05C8C">
      <w:pPr>
        <w:spacing w:beforeLines="50" w:before="156" w:afterLines="50" w:after="156"/>
        <w:rPr>
          <w:rFonts w:ascii="黑体" w:eastAsia="黑体" w:hAnsi="黑体" w:cs="Times New Roman"/>
          <w:szCs w:val="21"/>
        </w:rPr>
      </w:pPr>
      <w:r>
        <w:rPr>
          <w:rFonts w:ascii="黑体" w:eastAsia="黑体" w:hAnsi="黑体" w:cs="Times New Roman" w:hint="eastAsia"/>
          <w:szCs w:val="21"/>
        </w:rPr>
        <w:t>6.</w:t>
      </w:r>
      <w:r w:rsidR="00E51F9F">
        <w:rPr>
          <w:rFonts w:ascii="黑体" w:eastAsia="黑体" w:hAnsi="黑体" w:cs="Times New Roman" w:hint="eastAsia"/>
          <w:szCs w:val="21"/>
        </w:rPr>
        <w:t>1</w:t>
      </w:r>
      <w:r>
        <w:rPr>
          <w:rFonts w:ascii="黑体" w:eastAsia="黑体" w:hAnsi="黑体" w:cs="Times New Roman" w:hint="eastAsia"/>
          <w:szCs w:val="21"/>
        </w:rPr>
        <w:t xml:space="preserve">.3 </w:t>
      </w:r>
      <w:r w:rsidRPr="00542F27">
        <w:rPr>
          <w:rFonts w:ascii="黑体" w:eastAsia="黑体" w:hAnsi="黑体" w:cs="Times New Roman"/>
          <w:szCs w:val="21"/>
        </w:rPr>
        <w:t>电动力学修复技术</w:t>
      </w:r>
    </w:p>
    <w:p w14:paraId="32761DCC" w14:textId="77777777" w:rsidR="00B05C8C" w:rsidRPr="00542F27" w:rsidRDefault="00B05C8C" w:rsidP="00B05C8C">
      <w:pPr>
        <w:spacing w:beforeLines="50" w:before="156" w:afterLines="50" w:after="156" w:line="276" w:lineRule="auto"/>
        <w:ind w:firstLineChars="200" w:firstLine="420"/>
        <w:rPr>
          <w:rFonts w:ascii="Times New Roman" w:eastAsia="宋体" w:hAnsi="Times New Roman" w:cs="Times New Roman"/>
          <w:szCs w:val="21"/>
        </w:rPr>
      </w:pPr>
      <w:r w:rsidRPr="00542F27">
        <w:rPr>
          <w:rFonts w:ascii="Times New Roman" w:eastAsia="宋体" w:hAnsi="Times New Roman" w:cs="Times New Roman"/>
          <w:szCs w:val="21"/>
        </w:rPr>
        <w:t>利用插入土壤中的两个电极在污染土壤两端加上低压直流电场，在电化学和电动力学的复合作用下，水溶的或吸附在土壤颗粒表层的污染物根据所带电荷的不同向正负电极移动，使污染在电极附近富集或被回收利用，从而达到清洁土壤的目的。</w:t>
      </w:r>
    </w:p>
    <w:p w14:paraId="7C2ACAF4" w14:textId="42BA91AB" w:rsidR="009A7B18" w:rsidRDefault="009A7B18" w:rsidP="0059689A">
      <w:pPr>
        <w:spacing w:beforeLines="50" w:before="156" w:afterLines="50" w:after="156"/>
        <w:outlineLvl w:val="2"/>
        <w:rPr>
          <w:rFonts w:ascii="黑体" w:eastAsia="黑体" w:hAnsi="黑体" w:cs="Times New Roman"/>
          <w:szCs w:val="21"/>
        </w:rPr>
      </w:pPr>
      <w:bookmarkStart w:id="25" w:name="_Toc182410357"/>
      <w:r>
        <w:rPr>
          <w:rFonts w:ascii="黑体" w:eastAsia="黑体" w:hAnsi="黑体" w:cs="Times New Roman" w:hint="eastAsia"/>
          <w:szCs w:val="21"/>
        </w:rPr>
        <w:t>6.</w:t>
      </w:r>
      <w:r w:rsidR="00E51F9F">
        <w:rPr>
          <w:rFonts w:ascii="黑体" w:eastAsia="黑体" w:hAnsi="黑体" w:cs="Times New Roman" w:hint="eastAsia"/>
          <w:szCs w:val="21"/>
        </w:rPr>
        <w:t xml:space="preserve">2 </w:t>
      </w:r>
      <w:r>
        <w:rPr>
          <w:rFonts w:ascii="黑体" w:eastAsia="黑体" w:hAnsi="黑体" w:cs="Times New Roman" w:hint="eastAsia"/>
          <w:szCs w:val="21"/>
        </w:rPr>
        <w:t>化学修复技术</w:t>
      </w:r>
      <w:bookmarkEnd w:id="25"/>
    </w:p>
    <w:p w14:paraId="770B872E" w14:textId="3E417526" w:rsidR="00441DB4" w:rsidRDefault="000F49AA" w:rsidP="00F93057">
      <w:pPr>
        <w:spacing w:beforeLines="50" w:before="156" w:afterLines="50" w:after="156"/>
        <w:rPr>
          <w:rFonts w:ascii="黑体" w:eastAsia="黑体" w:hAnsi="黑体" w:cs="Times New Roman"/>
          <w:szCs w:val="21"/>
        </w:rPr>
      </w:pPr>
      <w:r>
        <w:rPr>
          <w:rFonts w:ascii="黑体" w:eastAsia="黑体" w:hAnsi="黑体" w:cs="Times New Roman" w:hint="eastAsia"/>
          <w:szCs w:val="21"/>
        </w:rPr>
        <w:t>6.</w:t>
      </w:r>
      <w:r w:rsidR="00E51F9F">
        <w:rPr>
          <w:rFonts w:ascii="黑体" w:eastAsia="黑体" w:hAnsi="黑体" w:cs="Times New Roman" w:hint="eastAsia"/>
          <w:szCs w:val="21"/>
        </w:rPr>
        <w:t>2</w:t>
      </w:r>
      <w:r w:rsidR="009A7B18">
        <w:rPr>
          <w:rFonts w:ascii="黑体" w:eastAsia="黑体" w:hAnsi="黑体" w:cs="Times New Roman" w:hint="eastAsia"/>
          <w:szCs w:val="21"/>
        </w:rPr>
        <w:t>.1</w:t>
      </w:r>
      <w:r>
        <w:rPr>
          <w:rFonts w:ascii="黑体" w:eastAsia="黑体" w:hAnsi="黑体" w:cs="Times New Roman" w:hint="eastAsia"/>
          <w:szCs w:val="21"/>
        </w:rPr>
        <w:t xml:space="preserve"> </w:t>
      </w:r>
      <w:r w:rsidR="00E6495C">
        <w:rPr>
          <w:rFonts w:ascii="黑体" w:eastAsia="黑体" w:hAnsi="黑体" w:cs="Times New Roman" w:hint="eastAsia"/>
          <w:szCs w:val="21"/>
        </w:rPr>
        <w:t>异位</w:t>
      </w:r>
      <w:r w:rsidRPr="000F49AA">
        <w:rPr>
          <w:rFonts w:ascii="黑体" w:eastAsia="黑体" w:hAnsi="黑体" w:cs="Times New Roman"/>
          <w:szCs w:val="21"/>
        </w:rPr>
        <w:t>化学固化</w:t>
      </w:r>
      <w:r w:rsidR="00F72766">
        <w:rPr>
          <w:rFonts w:ascii="黑体" w:eastAsia="黑体" w:hAnsi="黑体" w:cs="Times New Roman" w:hint="eastAsia"/>
          <w:szCs w:val="21"/>
        </w:rPr>
        <w:t>/</w:t>
      </w:r>
      <w:r w:rsidRPr="000F49AA">
        <w:rPr>
          <w:rFonts w:ascii="黑体" w:eastAsia="黑体" w:hAnsi="黑体" w:cs="Times New Roman"/>
          <w:szCs w:val="21"/>
        </w:rPr>
        <w:t>稳定修复技术</w:t>
      </w:r>
    </w:p>
    <w:p w14:paraId="77A8D8B0" w14:textId="7A18FC63" w:rsidR="000F49AA" w:rsidRPr="000F49AA" w:rsidRDefault="000F49AA" w:rsidP="000F49AA">
      <w:pPr>
        <w:spacing w:beforeLines="50" w:before="156" w:afterLines="50" w:after="156" w:line="276" w:lineRule="auto"/>
        <w:ind w:firstLineChars="200" w:firstLine="420"/>
        <w:rPr>
          <w:rFonts w:ascii="Times New Roman" w:eastAsia="宋体" w:hAnsi="Times New Roman" w:cs="Times New Roman"/>
          <w:szCs w:val="21"/>
        </w:rPr>
      </w:pPr>
      <w:r w:rsidRPr="000F49AA">
        <w:rPr>
          <w:rFonts w:ascii="Times New Roman" w:eastAsia="宋体" w:hAnsi="Times New Roman" w:cs="Times New Roman" w:hint="eastAsia"/>
          <w:szCs w:val="21"/>
        </w:rPr>
        <w:t>化学固化技术就是对土壤中固化剂、沸石及有机物等物质通过一定的化学反应，对土壤中的元素进行优化，以此改善土壤重金属的物理性质及化学性质，以此有效降低重金属等的转移，降低重金属污染范围。采用固化剂进行土壤修复时，其受到土壤环境及土壤结构等因素的影响，在应用中会有一些差异。因此在进行土壤重金属污染处理之前，要先对土壤进行预处理，保证土壤的稳定性。土壤预处理就是将土壤捣碎并将其中的水分进行去除，然后在土壤中放入稳定剂，搅匀融合，土壤温度要维持在</w:t>
      </w:r>
      <w:r w:rsidRPr="000F49AA">
        <w:rPr>
          <w:rFonts w:ascii="Times New Roman" w:eastAsia="宋体" w:hAnsi="Times New Roman" w:cs="Times New Roman" w:hint="eastAsia"/>
          <w:szCs w:val="21"/>
        </w:rPr>
        <w:t>15</w:t>
      </w:r>
      <w:r>
        <w:rPr>
          <w:rFonts w:ascii="Times New Roman" w:eastAsia="宋体" w:hAnsi="Times New Roman" w:cs="Times New Roman" w:hint="eastAsia"/>
          <w:szCs w:val="21"/>
        </w:rPr>
        <w:t>~</w:t>
      </w:r>
      <w:r w:rsidRPr="000F49AA">
        <w:rPr>
          <w:rFonts w:ascii="Times New Roman" w:eastAsia="宋体" w:hAnsi="Times New Roman" w:cs="Times New Roman" w:hint="eastAsia"/>
          <w:szCs w:val="21"/>
        </w:rPr>
        <w:t>25</w:t>
      </w:r>
      <w:r w:rsidRPr="000F49AA">
        <w:rPr>
          <w:rFonts w:ascii="Times New Roman" w:eastAsia="宋体" w:hAnsi="Times New Roman" w:cs="Times New Roman"/>
          <w:szCs w:val="21"/>
        </w:rPr>
        <w:t>°C</w:t>
      </w:r>
      <w:r w:rsidRPr="000F49AA">
        <w:rPr>
          <w:rFonts w:ascii="Times New Roman" w:eastAsia="宋体" w:hAnsi="Times New Roman" w:cs="Times New Roman"/>
          <w:szCs w:val="21"/>
        </w:rPr>
        <w:t>的</w:t>
      </w:r>
      <w:r w:rsidRPr="000F49AA">
        <w:rPr>
          <w:rFonts w:ascii="Times New Roman" w:eastAsia="宋体" w:hAnsi="Times New Roman" w:cs="Times New Roman" w:hint="eastAsia"/>
          <w:szCs w:val="21"/>
        </w:rPr>
        <w:t>。</w:t>
      </w:r>
    </w:p>
    <w:p w14:paraId="23F3D12A" w14:textId="70381A34" w:rsidR="00E6495C" w:rsidRDefault="000F49AA" w:rsidP="000F49AA">
      <w:pPr>
        <w:spacing w:beforeLines="50" w:before="156" w:afterLines="50" w:after="156"/>
        <w:rPr>
          <w:rFonts w:ascii="黑体" w:eastAsia="黑体" w:hAnsi="黑体" w:cs="Times New Roman"/>
          <w:szCs w:val="21"/>
        </w:rPr>
      </w:pPr>
      <w:r>
        <w:rPr>
          <w:rFonts w:ascii="黑体" w:eastAsia="黑体" w:hAnsi="黑体" w:cs="Times New Roman" w:hint="eastAsia"/>
          <w:szCs w:val="21"/>
        </w:rPr>
        <w:t>6.</w:t>
      </w:r>
      <w:r w:rsidR="00E51F9F">
        <w:rPr>
          <w:rFonts w:ascii="黑体" w:eastAsia="黑体" w:hAnsi="黑体" w:cs="Times New Roman" w:hint="eastAsia"/>
          <w:szCs w:val="21"/>
        </w:rPr>
        <w:t>2</w:t>
      </w:r>
      <w:r w:rsidR="00B05C8C">
        <w:rPr>
          <w:rFonts w:ascii="黑体" w:eastAsia="黑体" w:hAnsi="黑体" w:cs="Times New Roman" w:hint="eastAsia"/>
          <w:szCs w:val="21"/>
        </w:rPr>
        <w:t>.2</w:t>
      </w:r>
      <w:r>
        <w:rPr>
          <w:rFonts w:ascii="黑体" w:eastAsia="黑体" w:hAnsi="黑体" w:cs="Times New Roman" w:hint="eastAsia"/>
          <w:szCs w:val="21"/>
        </w:rPr>
        <w:t xml:space="preserve"> </w:t>
      </w:r>
      <w:r w:rsidR="00E6495C">
        <w:rPr>
          <w:rFonts w:ascii="黑体" w:eastAsia="黑体" w:hAnsi="黑体" w:cs="Times New Roman" w:hint="eastAsia"/>
          <w:szCs w:val="21"/>
        </w:rPr>
        <w:t>原位</w:t>
      </w:r>
      <w:r w:rsidR="00E6495C" w:rsidRPr="000F49AA">
        <w:rPr>
          <w:rFonts w:ascii="黑体" w:eastAsia="黑体" w:hAnsi="黑体" w:cs="Times New Roman"/>
          <w:szCs w:val="21"/>
        </w:rPr>
        <w:t>化学固化</w:t>
      </w:r>
      <w:r w:rsidR="00E6495C">
        <w:rPr>
          <w:rFonts w:ascii="黑体" w:eastAsia="黑体" w:hAnsi="黑体" w:cs="Times New Roman" w:hint="eastAsia"/>
          <w:szCs w:val="21"/>
        </w:rPr>
        <w:t>/</w:t>
      </w:r>
      <w:r w:rsidR="00E6495C" w:rsidRPr="000F49AA">
        <w:rPr>
          <w:rFonts w:ascii="黑体" w:eastAsia="黑体" w:hAnsi="黑体" w:cs="Times New Roman"/>
          <w:szCs w:val="21"/>
        </w:rPr>
        <w:t>稳定修复技术</w:t>
      </w:r>
    </w:p>
    <w:p w14:paraId="718FEE26" w14:textId="6E7E612C" w:rsidR="00E6495C" w:rsidRPr="00E6495C" w:rsidRDefault="00E6495C" w:rsidP="00E6495C">
      <w:pPr>
        <w:spacing w:beforeLines="50" w:before="156" w:afterLines="50" w:after="156" w:line="276" w:lineRule="auto"/>
        <w:ind w:firstLineChars="200" w:firstLine="420"/>
        <w:rPr>
          <w:rFonts w:ascii="Times New Roman" w:eastAsia="宋体" w:hAnsi="Times New Roman" w:cs="Times New Roman"/>
          <w:szCs w:val="21"/>
        </w:rPr>
      </w:pPr>
      <w:r w:rsidRPr="00E6495C">
        <w:rPr>
          <w:rFonts w:ascii="Times New Roman" w:eastAsia="宋体" w:hAnsi="Times New Roman" w:cs="Times New Roman" w:hint="eastAsia"/>
          <w:szCs w:val="21"/>
        </w:rPr>
        <w:t>通过一定的机械力在原位向污染介质中添加固化剂</w:t>
      </w:r>
      <w:r w:rsidRPr="00E6495C">
        <w:rPr>
          <w:rFonts w:ascii="Times New Roman" w:eastAsia="宋体" w:hAnsi="Times New Roman" w:cs="Times New Roman" w:hint="eastAsia"/>
          <w:szCs w:val="21"/>
        </w:rPr>
        <w:t>/</w:t>
      </w:r>
      <w:r w:rsidRPr="00E6495C">
        <w:rPr>
          <w:rFonts w:ascii="Times New Roman" w:eastAsia="宋体" w:hAnsi="Times New Roman" w:cs="Times New Roman" w:hint="eastAsia"/>
          <w:szCs w:val="21"/>
        </w:rPr>
        <w:t>稳定化剂，在充分混合的基础上，使其与污染介质、污染物发生物理、化学作用，将污染土壤固封为结构完整的具有低渗透系数的固化体，或将污染物转化成化学性质不活泼形态，降低污染物在环境中的迁移和扩散。</w:t>
      </w:r>
    </w:p>
    <w:p w14:paraId="17771604" w14:textId="33523035" w:rsidR="00B066E4" w:rsidRDefault="00E6495C" w:rsidP="00B066E4">
      <w:pPr>
        <w:spacing w:beforeLines="50" w:before="156" w:afterLines="50" w:after="156"/>
        <w:rPr>
          <w:rFonts w:ascii="黑体" w:eastAsia="黑体" w:hAnsi="黑体" w:cs="Times New Roman"/>
          <w:szCs w:val="21"/>
        </w:rPr>
      </w:pPr>
      <w:r>
        <w:rPr>
          <w:rFonts w:ascii="黑体" w:eastAsia="黑体" w:hAnsi="黑体" w:cs="Times New Roman" w:hint="eastAsia"/>
          <w:szCs w:val="21"/>
        </w:rPr>
        <w:t>6</w:t>
      </w:r>
      <w:r w:rsidR="00B05C8C">
        <w:rPr>
          <w:rFonts w:ascii="黑体" w:eastAsia="黑体" w:hAnsi="黑体" w:cs="Times New Roman" w:hint="eastAsia"/>
          <w:szCs w:val="21"/>
        </w:rPr>
        <w:t>.</w:t>
      </w:r>
      <w:r w:rsidR="00E51F9F">
        <w:rPr>
          <w:rFonts w:ascii="黑体" w:eastAsia="黑体" w:hAnsi="黑体" w:cs="Times New Roman" w:hint="eastAsia"/>
          <w:szCs w:val="21"/>
        </w:rPr>
        <w:t>2</w:t>
      </w:r>
      <w:r w:rsidR="00B05C8C">
        <w:rPr>
          <w:rFonts w:ascii="黑体" w:eastAsia="黑体" w:hAnsi="黑体" w:cs="Times New Roman" w:hint="eastAsia"/>
          <w:szCs w:val="21"/>
        </w:rPr>
        <w:t>.3</w:t>
      </w:r>
      <w:r w:rsidR="00B066E4">
        <w:rPr>
          <w:rFonts w:ascii="黑体" w:eastAsia="黑体" w:hAnsi="黑体" w:cs="Times New Roman" w:hint="eastAsia"/>
          <w:szCs w:val="21"/>
        </w:rPr>
        <w:t xml:space="preserve"> 化学氧化/还原技术</w:t>
      </w:r>
    </w:p>
    <w:p w14:paraId="4E94496E" w14:textId="77777777" w:rsidR="00B066E4" w:rsidRPr="000F49AA" w:rsidRDefault="00B066E4" w:rsidP="00B066E4">
      <w:pPr>
        <w:spacing w:beforeLines="50" w:before="156" w:afterLines="50" w:after="156" w:line="276" w:lineRule="auto"/>
        <w:ind w:firstLineChars="200" w:firstLine="420"/>
        <w:rPr>
          <w:rFonts w:ascii="Times New Roman" w:eastAsia="宋体" w:hAnsi="Times New Roman" w:cs="Times New Roman"/>
          <w:szCs w:val="21"/>
        </w:rPr>
      </w:pPr>
      <w:r w:rsidRPr="000F49AA">
        <w:rPr>
          <w:rFonts w:ascii="Times New Roman" w:eastAsia="宋体" w:hAnsi="Times New Roman" w:cs="Times New Roman" w:hint="eastAsia"/>
          <w:szCs w:val="21"/>
        </w:rPr>
        <w:t>通过向土壤或地下水的污染区域注入氧化剂或还原剂，通过氧化或还原作用，使土壤或</w:t>
      </w:r>
      <w:r w:rsidRPr="000F49AA">
        <w:rPr>
          <w:rFonts w:ascii="Times New Roman" w:eastAsia="宋体" w:hAnsi="Times New Roman" w:cs="Times New Roman" w:hint="eastAsia"/>
          <w:szCs w:val="21"/>
        </w:rPr>
        <w:lastRenderedPageBreak/>
        <w:t>地下水中的污染物转化为无毒或相对毒性较小的物质。常见的氧化剂包括高锰酸盐、过氧化氢、芬顿试剂、过硫酸盐和臭氧。常见的还原剂包括硫化氢、连二亚硫酸钠、亚硫酸氢钠、硫酸亚铁、多硫化钙、二价铁、零价铁等。</w:t>
      </w:r>
    </w:p>
    <w:p w14:paraId="1536C102" w14:textId="731029B5" w:rsidR="00441DB4" w:rsidRPr="000F49AA" w:rsidRDefault="00B066E4" w:rsidP="000F49AA">
      <w:pPr>
        <w:spacing w:beforeLines="50" w:before="156" w:afterLines="50" w:after="156"/>
        <w:rPr>
          <w:rFonts w:ascii="黑体" w:eastAsia="黑体" w:hAnsi="黑体" w:cs="Times New Roman"/>
          <w:szCs w:val="21"/>
        </w:rPr>
      </w:pPr>
      <w:r>
        <w:rPr>
          <w:rFonts w:ascii="黑体" w:eastAsia="黑体" w:hAnsi="黑体" w:cs="Times New Roman" w:hint="eastAsia"/>
          <w:szCs w:val="21"/>
        </w:rPr>
        <w:t>6.</w:t>
      </w:r>
      <w:r w:rsidR="00E51F9F">
        <w:rPr>
          <w:rFonts w:ascii="黑体" w:eastAsia="黑体" w:hAnsi="黑体" w:cs="Times New Roman" w:hint="eastAsia"/>
          <w:szCs w:val="21"/>
        </w:rPr>
        <w:t>2</w:t>
      </w:r>
      <w:r>
        <w:rPr>
          <w:rFonts w:ascii="黑体" w:eastAsia="黑体" w:hAnsi="黑体" w:cs="Times New Roman" w:hint="eastAsia"/>
          <w:szCs w:val="21"/>
        </w:rPr>
        <w:t xml:space="preserve">.4 </w:t>
      </w:r>
      <w:r w:rsidR="000F49AA" w:rsidRPr="000F49AA">
        <w:rPr>
          <w:rFonts w:ascii="黑体" w:eastAsia="黑体" w:hAnsi="黑体" w:cs="Times New Roman" w:hint="eastAsia"/>
          <w:szCs w:val="21"/>
        </w:rPr>
        <w:t>土壤淋洗修复技术</w:t>
      </w:r>
    </w:p>
    <w:p w14:paraId="7022C73E" w14:textId="0AB9301F" w:rsidR="00441DB4" w:rsidRPr="000F49AA" w:rsidRDefault="000F49AA" w:rsidP="000F49AA">
      <w:pPr>
        <w:spacing w:beforeLines="50" w:before="156" w:afterLines="50" w:after="156" w:line="276" w:lineRule="auto"/>
        <w:ind w:firstLineChars="200" w:firstLine="420"/>
        <w:rPr>
          <w:rFonts w:ascii="Times New Roman" w:eastAsia="宋体" w:hAnsi="Times New Roman" w:cs="Times New Roman"/>
          <w:szCs w:val="21"/>
        </w:rPr>
      </w:pPr>
      <w:r w:rsidRPr="000F49AA">
        <w:rPr>
          <w:rFonts w:ascii="Times New Roman" w:eastAsia="宋体" w:hAnsi="Times New Roman" w:cs="Times New Roman" w:hint="eastAsia"/>
          <w:szCs w:val="21"/>
        </w:rPr>
        <w:t>土壤淋洗技术是将土壤中的重金属元素沉降并吸附，然后借助淋洗液清洗，将重金属元素溶解到溶剂之中。土壤淋洗过后还要注意做好土壤结构的保护工作，保证土壤结构</w:t>
      </w:r>
      <w:proofErr w:type="gramStart"/>
      <w:r w:rsidRPr="000F49AA">
        <w:rPr>
          <w:rFonts w:ascii="Times New Roman" w:eastAsia="宋体" w:hAnsi="Times New Roman" w:cs="Times New Roman" w:hint="eastAsia"/>
          <w:szCs w:val="21"/>
        </w:rPr>
        <w:t>不</w:t>
      </w:r>
      <w:proofErr w:type="gramEnd"/>
      <w:r w:rsidRPr="000F49AA">
        <w:rPr>
          <w:rFonts w:ascii="Times New Roman" w:eastAsia="宋体" w:hAnsi="Times New Roman" w:cs="Times New Roman" w:hint="eastAsia"/>
          <w:szCs w:val="21"/>
        </w:rPr>
        <w:t>受损。这一技术在实际应用中由于成本较低、操作便捷，因此可以大范围应用。土壤淋洗设备可以循环操作，在进行淋洗过程中将直流电极插入重金属污染土壤中，通过强大的磁场吸收重金属，从而降低土壤中重金属元素并实现重金属元素的回收。结合电渗原理及电迁移原理，可以较为显著地控制重金属污染的流动性，但是在实际的使用中受到土壤中的酸碱度影响，电场强度及导电率也会存在较大差异。在采用这一技术时，土壤酸碱度的测算及调整是这一处理技术的核心关键，同时还要重点考虑温度因素对电导率的影响，如果离子浓度过高则会导致电导率扩散，因此需要提前进行试验，以此保证重金属的实际处理效果。</w:t>
      </w:r>
    </w:p>
    <w:p w14:paraId="499BE843" w14:textId="4E1CF765" w:rsidR="000F49AA" w:rsidRDefault="001254E7" w:rsidP="00F93057">
      <w:pPr>
        <w:spacing w:beforeLines="50" w:before="156" w:afterLines="50" w:after="156"/>
        <w:rPr>
          <w:rFonts w:ascii="黑体" w:eastAsia="黑体" w:hAnsi="黑体" w:cs="Times New Roman"/>
          <w:szCs w:val="21"/>
        </w:rPr>
      </w:pPr>
      <w:r>
        <w:rPr>
          <w:rFonts w:ascii="黑体" w:eastAsia="黑体" w:hAnsi="黑体" w:cs="Times New Roman" w:hint="eastAsia"/>
          <w:szCs w:val="21"/>
        </w:rPr>
        <w:t>6.</w:t>
      </w:r>
      <w:r w:rsidR="00E51F9F">
        <w:rPr>
          <w:rFonts w:ascii="黑体" w:eastAsia="黑体" w:hAnsi="黑体" w:cs="Times New Roman" w:hint="eastAsia"/>
          <w:szCs w:val="21"/>
        </w:rPr>
        <w:t>2</w:t>
      </w:r>
      <w:r w:rsidR="00B05C8C">
        <w:rPr>
          <w:rFonts w:ascii="黑体" w:eastAsia="黑体" w:hAnsi="黑体" w:cs="Times New Roman" w:hint="eastAsia"/>
          <w:szCs w:val="21"/>
        </w:rPr>
        <w:t>.5</w:t>
      </w:r>
      <w:r>
        <w:rPr>
          <w:rFonts w:ascii="黑体" w:eastAsia="黑体" w:hAnsi="黑体" w:cs="Times New Roman" w:hint="eastAsia"/>
          <w:szCs w:val="21"/>
        </w:rPr>
        <w:t xml:space="preserve"> 异位土壤洗脱技术</w:t>
      </w:r>
    </w:p>
    <w:p w14:paraId="4981C168" w14:textId="1F3F1F71" w:rsidR="001254E7" w:rsidRPr="001254E7" w:rsidRDefault="001254E7" w:rsidP="001254E7">
      <w:pPr>
        <w:spacing w:beforeLines="50" w:before="156" w:afterLines="50" w:after="156" w:line="276" w:lineRule="auto"/>
        <w:ind w:firstLineChars="200" w:firstLine="420"/>
        <w:rPr>
          <w:rFonts w:ascii="Times New Roman" w:eastAsia="宋体" w:hAnsi="Times New Roman" w:cs="Times New Roman"/>
          <w:szCs w:val="21"/>
        </w:rPr>
      </w:pPr>
      <w:r w:rsidRPr="001254E7">
        <w:rPr>
          <w:rFonts w:ascii="Times New Roman" w:eastAsia="宋体" w:hAnsi="Times New Roman" w:cs="Times New Roman" w:hint="eastAsia"/>
          <w:szCs w:val="21"/>
        </w:rPr>
        <w:t>采用物理分离或增效洗脱等手段，通过添加水或合适的增效剂，</w:t>
      </w:r>
      <w:proofErr w:type="gramStart"/>
      <w:r w:rsidRPr="001254E7">
        <w:rPr>
          <w:rFonts w:ascii="Times New Roman" w:eastAsia="宋体" w:hAnsi="Times New Roman" w:cs="Times New Roman" w:hint="eastAsia"/>
          <w:szCs w:val="21"/>
        </w:rPr>
        <w:t>分离重</w:t>
      </w:r>
      <w:proofErr w:type="gramEnd"/>
      <w:r w:rsidRPr="001254E7">
        <w:rPr>
          <w:rFonts w:ascii="Times New Roman" w:eastAsia="宋体" w:hAnsi="Times New Roman" w:cs="Times New Roman" w:hint="eastAsia"/>
          <w:szCs w:val="21"/>
        </w:rPr>
        <w:t>污染土壤组分或使污染物从土壤相转移到液相，并有效地减少污染土壤的处理量，实现减量化。洗脱系统废水应处理去除污染物后回用或达标排放。</w:t>
      </w:r>
      <w:r>
        <w:rPr>
          <w:rFonts w:ascii="Times New Roman" w:eastAsia="宋体" w:hAnsi="Times New Roman" w:cs="Times New Roman" w:hint="eastAsia"/>
          <w:szCs w:val="21"/>
        </w:rPr>
        <w:t>不宜用于土壤细粒（粘</w:t>
      </w:r>
      <w:r>
        <w:rPr>
          <w:rFonts w:ascii="Times New Roman" w:eastAsia="宋体" w:hAnsi="Times New Roman" w:cs="Times New Roman" w:hint="eastAsia"/>
          <w:szCs w:val="21"/>
        </w:rPr>
        <w:t>/</w:t>
      </w:r>
      <w:r>
        <w:rPr>
          <w:rFonts w:ascii="Times New Roman" w:eastAsia="宋体" w:hAnsi="Times New Roman" w:cs="Times New Roman" w:hint="eastAsia"/>
          <w:szCs w:val="21"/>
        </w:rPr>
        <w:t>粉粒）含量高于</w:t>
      </w:r>
      <w:r>
        <w:rPr>
          <w:rFonts w:ascii="Times New Roman" w:eastAsia="宋体" w:hAnsi="Times New Roman" w:cs="Times New Roman" w:hint="eastAsia"/>
          <w:szCs w:val="21"/>
        </w:rPr>
        <w:t>25%</w:t>
      </w:r>
      <w:r>
        <w:rPr>
          <w:rFonts w:ascii="Times New Roman" w:eastAsia="宋体" w:hAnsi="Times New Roman" w:cs="Times New Roman" w:hint="eastAsia"/>
          <w:szCs w:val="21"/>
        </w:rPr>
        <w:t>的土壤。</w:t>
      </w:r>
    </w:p>
    <w:p w14:paraId="52DD8C0F" w14:textId="484BB43C" w:rsidR="009A7B18" w:rsidRDefault="009A7B18" w:rsidP="0059689A">
      <w:pPr>
        <w:spacing w:beforeLines="50" w:before="156" w:afterLines="50" w:after="156"/>
        <w:outlineLvl w:val="2"/>
        <w:rPr>
          <w:rFonts w:ascii="黑体" w:eastAsia="黑体" w:hAnsi="黑体" w:cs="Times New Roman"/>
          <w:szCs w:val="21"/>
        </w:rPr>
      </w:pPr>
      <w:bookmarkStart w:id="26" w:name="_Toc182410358"/>
      <w:r>
        <w:rPr>
          <w:rFonts w:ascii="黑体" w:eastAsia="黑体" w:hAnsi="黑体" w:cs="Times New Roman" w:hint="eastAsia"/>
          <w:szCs w:val="21"/>
        </w:rPr>
        <w:t>6.</w:t>
      </w:r>
      <w:r w:rsidR="00E51F9F">
        <w:rPr>
          <w:rFonts w:ascii="黑体" w:eastAsia="黑体" w:hAnsi="黑体" w:cs="Times New Roman" w:hint="eastAsia"/>
          <w:szCs w:val="21"/>
        </w:rPr>
        <w:t xml:space="preserve">3 </w:t>
      </w:r>
      <w:r>
        <w:rPr>
          <w:rFonts w:ascii="黑体" w:eastAsia="黑体" w:hAnsi="黑体" w:cs="Times New Roman" w:hint="eastAsia"/>
          <w:szCs w:val="21"/>
        </w:rPr>
        <w:t>生物修复技术</w:t>
      </w:r>
      <w:bookmarkEnd w:id="26"/>
    </w:p>
    <w:p w14:paraId="23B8119D" w14:textId="3B193E1A" w:rsidR="00542F27" w:rsidRDefault="00346C3E" w:rsidP="00346C3E">
      <w:pPr>
        <w:spacing w:beforeLines="50" w:before="156" w:afterLines="50" w:after="156"/>
        <w:rPr>
          <w:rFonts w:ascii="黑体" w:eastAsia="黑体" w:hAnsi="黑体" w:cs="Times New Roman"/>
          <w:szCs w:val="21"/>
        </w:rPr>
      </w:pPr>
      <w:r>
        <w:rPr>
          <w:rFonts w:ascii="黑体" w:eastAsia="黑体" w:hAnsi="黑体" w:cs="Times New Roman" w:hint="eastAsia"/>
          <w:szCs w:val="21"/>
        </w:rPr>
        <w:t>6.</w:t>
      </w:r>
      <w:r w:rsidR="00E51F9F">
        <w:rPr>
          <w:rFonts w:ascii="黑体" w:eastAsia="黑体" w:hAnsi="黑体" w:cs="Times New Roman" w:hint="eastAsia"/>
          <w:szCs w:val="21"/>
        </w:rPr>
        <w:t>3</w:t>
      </w:r>
      <w:r w:rsidR="009A7B18">
        <w:rPr>
          <w:rFonts w:ascii="黑体" w:eastAsia="黑体" w:hAnsi="黑体" w:cs="Times New Roman" w:hint="eastAsia"/>
          <w:szCs w:val="21"/>
        </w:rPr>
        <w:t>.1</w:t>
      </w:r>
      <w:r>
        <w:rPr>
          <w:rFonts w:ascii="黑体" w:eastAsia="黑体" w:hAnsi="黑体" w:cs="Times New Roman" w:hint="eastAsia"/>
          <w:szCs w:val="21"/>
        </w:rPr>
        <w:t xml:space="preserve"> </w:t>
      </w:r>
      <w:r w:rsidR="00542F27" w:rsidRPr="00542F27">
        <w:rPr>
          <w:rFonts w:ascii="黑体" w:eastAsia="黑体" w:hAnsi="黑体" w:cs="Times New Roman" w:hint="eastAsia"/>
          <w:szCs w:val="21"/>
        </w:rPr>
        <w:t>微生物修复技术</w:t>
      </w:r>
    </w:p>
    <w:p w14:paraId="7967A232" w14:textId="3960C4B5" w:rsidR="00542F27" w:rsidRPr="00542F27" w:rsidRDefault="00542F27" w:rsidP="00542F27">
      <w:pPr>
        <w:spacing w:beforeLines="50" w:before="156" w:afterLines="50" w:after="156" w:line="276" w:lineRule="auto"/>
        <w:ind w:firstLineChars="200" w:firstLine="420"/>
        <w:rPr>
          <w:rFonts w:ascii="Times New Roman" w:eastAsia="宋体" w:hAnsi="Times New Roman" w:cs="Times New Roman"/>
          <w:szCs w:val="21"/>
        </w:rPr>
      </w:pPr>
      <w:r w:rsidRPr="00542F27">
        <w:rPr>
          <w:rFonts w:ascii="Times New Roman" w:eastAsia="宋体" w:hAnsi="Times New Roman" w:cs="Times New Roman" w:hint="eastAsia"/>
          <w:szCs w:val="21"/>
        </w:rPr>
        <w:t>借助微生物分解作用，处理土壤中的重金属元素。在具体的应用中，微生物吸附重金属后，再通过自身的机能将重金属离子进行氧化还原反应，以此有效地降低土壤中重金属元素的活性。</w:t>
      </w:r>
      <w:r w:rsidR="00C175CD">
        <w:rPr>
          <w:rFonts w:ascii="Times New Roman" w:eastAsia="宋体" w:hAnsi="Times New Roman" w:cs="Times New Roman" w:hint="eastAsia"/>
          <w:szCs w:val="21"/>
        </w:rPr>
        <w:t>应用案例表面</w:t>
      </w:r>
      <w:r w:rsidRPr="00542F27">
        <w:rPr>
          <w:rFonts w:ascii="Times New Roman" w:eastAsia="宋体" w:hAnsi="Times New Roman" w:cs="Times New Roman" w:hint="eastAsia"/>
          <w:szCs w:val="21"/>
        </w:rPr>
        <w:t>，微生物通过特定的吸附能力，对重金属进行吸附，能够实现较为明显的效果。</w:t>
      </w:r>
    </w:p>
    <w:p w14:paraId="747DE4B3" w14:textId="50672BF2" w:rsidR="00346C3E" w:rsidRDefault="00542F27" w:rsidP="00346C3E">
      <w:pPr>
        <w:spacing w:beforeLines="50" w:before="156" w:afterLines="50" w:after="156"/>
        <w:rPr>
          <w:rFonts w:ascii="黑体" w:eastAsia="黑体" w:hAnsi="黑体" w:cs="Times New Roman"/>
          <w:szCs w:val="21"/>
        </w:rPr>
      </w:pPr>
      <w:r>
        <w:rPr>
          <w:rFonts w:ascii="黑体" w:eastAsia="黑体" w:hAnsi="黑体" w:cs="Times New Roman" w:hint="eastAsia"/>
          <w:szCs w:val="21"/>
        </w:rPr>
        <w:t>6.</w:t>
      </w:r>
      <w:r w:rsidR="00E51F9F">
        <w:rPr>
          <w:rFonts w:ascii="黑体" w:eastAsia="黑体" w:hAnsi="黑体" w:cs="Times New Roman" w:hint="eastAsia"/>
          <w:szCs w:val="21"/>
        </w:rPr>
        <w:t>3</w:t>
      </w:r>
      <w:r w:rsidR="009A7B18">
        <w:rPr>
          <w:rFonts w:ascii="黑体" w:eastAsia="黑体" w:hAnsi="黑体" w:cs="Times New Roman" w:hint="eastAsia"/>
          <w:szCs w:val="21"/>
        </w:rPr>
        <w:t>.2</w:t>
      </w:r>
      <w:r>
        <w:rPr>
          <w:rFonts w:ascii="黑体" w:eastAsia="黑体" w:hAnsi="黑体" w:cs="Times New Roman" w:hint="eastAsia"/>
          <w:szCs w:val="21"/>
        </w:rPr>
        <w:t xml:space="preserve"> </w:t>
      </w:r>
      <w:r w:rsidR="00346C3E">
        <w:rPr>
          <w:rFonts w:ascii="黑体" w:eastAsia="黑体" w:hAnsi="黑体" w:cs="Times New Roman" w:hint="eastAsia"/>
          <w:szCs w:val="21"/>
        </w:rPr>
        <w:t>植物修复技术</w:t>
      </w:r>
    </w:p>
    <w:p w14:paraId="1CBB94E0" w14:textId="77777777" w:rsidR="00346C3E" w:rsidRPr="00346C3E" w:rsidRDefault="00346C3E" w:rsidP="00346C3E">
      <w:pPr>
        <w:spacing w:beforeLines="50" w:before="156" w:afterLines="50" w:after="156" w:line="276" w:lineRule="auto"/>
        <w:ind w:firstLineChars="200" w:firstLine="420"/>
        <w:rPr>
          <w:rFonts w:ascii="Times New Roman" w:eastAsia="宋体" w:hAnsi="Times New Roman" w:cs="Times New Roman"/>
          <w:szCs w:val="21"/>
        </w:rPr>
      </w:pPr>
      <w:r w:rsidRPr="00346C3E">
        <w:rPr>
          <w:rFonts w:ascii="Times New Roman" w:eastAsia="宋体" w:hAnsi="Times New Roman" w:cs="Times New Roman" w:hint="eastAsia"/>
          <w:szCs w:val="21"/>
        </w:rPr>
        <w:t>利用植物进行提取、根际滤除、挥发和固定等方式移除、转变和破坏土壤中的污染物质，使污染土壤恢复其正常功能。</w:t>
      </w:r>
    </w:p>
    <w:p w14:paraId="7D97C99A" w14:textId="210DB4BD" w:rsidR="00B05C8C" w:rsidRDefault="00B05C8C" w:rsidP="0059689A">
      <w:pPr>
        <w:spacing w:beforeLines="50" w:before="156" w:afterLines="50" w:after="156"/>
        <w:outlineLvl w:val="2"/>
        <w:rPr>
          <w:rFonts w:ascii="黑体" w:eastAsia="黑体" w:hAnsi="黑体" w:cs="Times New Roman"/>
          <w:szCs w:val="21"/>
        </w:rPr>
      </w:pPr>
      <w:bookmarkStart w:id="27" w:name="_Toc182410359"/>
      <w:r>
        <w:rPr>
          <w:rFonts w:ascii="黑体" w:eastAsia="黑体" w:hAnsi="黑体" w:cs="Times New Roman" w:hint="eastAsia"/>
          <w:szCs w:val="21"/>
        </w:rPr>
        <w:t>6.</w:t>
      </w:r>
      <w:r w:rsidR="00E51F9F">
        <w:rPr>
          <w:rFonts w:ascii="黑体" w:eastAsia="黑体" w:hAnsi="黑体" w:cs="Times New Roman" w:hint="eastAsia"/>
          <w:szCs w:val="21"/>
        </w:rPr>
        <w:t xml:space="preserve">4 </w:t>
      </w:r>
      <w:r>
        <w:rPr>
          <w:rFonts w:ascii="黑体" w:eastAsia="黑体" w:hAnsi="黑体" w:cs="Times New Roman" w:hint="eastAsia"/>
          <w:szCs w:val="21"/>
        </w:rPr>
        <w:t>联合修复技术</w:t>
      </w:r>
      <w:bookmarkEnd w:id="27"/>
    </w:p>
    <w:p w14:paraId="4ADD0D77" w14:textId="483A6026" w:rsidR="00D74965" w:rsidRPr="00D74965" w:rsidRDefault="00D74965" w:rsidP="00D74965">
      <w:pPr>
        <w:spacing w:beforeLines="50" w:before="156" w:afterLines="50" w:after="156" w:line="276"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采矿区土壤重金属污染类型</w:t>
      </w:r>
      <w:r w:rsidR="00546CD6">
        <w:rPr>
          <w:rFonts w:ascii="Times New Roman" w:eastAsia="宋体" w:hAnsi="Times New Roman" w:cs="Times New Roman" w:hint="eastAsia"/>
          <w:szCs w:val="21"/>
        </w:rPr>
        <w:t>复杂</w:t>
      </w:r>
      <w:r>
        <w:rPr>
          <w:rFonts w:ascii="Times New Roman" w:eastAsia="宋体" w:hAnsi="Times New Roman" w:cs="Times New Roman" w:hint="eastAsia"/>
          <w:szCs w:val="21"/>
        </w:rPr>
        <w:t>，</w:t>
      </w:r>
      <w:r w:rsidR="00CF178C">
        <w:rPr>
          <w:rFonts w:ascii="Times New Roman" w:eastAsia="宋体" w:hAnsi="Times New Roman" w:cs="Times New Roman" w:hint="eastAsia"/>
          <w:szCs w:val="21"/>
        </w:rPr>
        <w:t>为</w:t>
      </w:r>
      <w:r w:rsidR="00CF178C" w:rsidRPr="00CF178C">
        <w:rPr>
          <w:rFonts w:ascii="Times New Roman" w:eastAsia="宋体" w:hAnsi="Times New Roman" w:cs="Times New Roman"/>
          <w:szCs w:val="21"/>
        </w:rPr>
        <w:t>克服单项修复技术的局限性</w:t>
      </w:r>
      <w:r w:rsidR="00CF178C">
        <w:rPr>
          <w:rFonts w:ascii="Times New Roman" w:eastAsia="宋体" w:hAnsi="Times New Roman" w:cs="Times New Roman" w:hint="eastAsia"/>
          <w:szCs w:val="21"/>
        </w:rPr>
        <w:t>，联合修复技术已在土壤修复领域广泛发展，本指南收集了部分得到应用的联合修复技术。</w:t>
      </w:r>
    </w:p>
    <w:p w14:paraId="5F59367B" w14:textId="172458A4" w:rsidR="00610757" w:rsidRPr="00F93057" w:rsidRDefault="00542F27" w:rsidP="00F93057">
      <w:pPr>
        <w:spacing w:beforeLines="50" w:before="156" w:afterLines="50" w:after="156"/>
        <w:rPr>
          <w:rFonts w:ascii="黑体" w:eastAsia="黑体" w:hAnsi="黑体" w:cs="Times New Roman"/>
          <w:szCs w:val="21"/>
        </w:rPr>
      </w:pPr>
      <w:r>
        <w:rPr>
          <w:rFonts w:ascii="黑体" w:eastAsia="黑体" w:hAnsi="黑体" w:cs="Times New Roman" w:hint="eastAsia"/>
          <w:szCs w:val="21"/>
        </w:rPr>
        <w:t>6.</w:t>
      </w:r>
      <w:r w:rsidR="00E51F9F">
        <w:rPr>
          <w:rFonts w:ascii="黑体" w:eastAsia="黑体" w:hAnsi="黑体" w:cs="Times New Roman" w:hint="eastAsia"/>
          <w:szCs w:val="21"/>
        </w:rPr>
        <w:t>4</w:t>
      </w:r>
      <w:r w:rsidR="00B05C8C">
        <w:rPr>
          <w:rFonts w:ascii="黑体" w:eastAsia="黑体" w:hAnsi="黑体" w:cs="Times New Roman" w:hint="eastAsia"/>
          <w:szCs w:val="21"/>
        </w:rPr>
        <w:t>.1</w:t>
      </w:r>
      <w:r>
        <w:rPr>
          <w:rFonts w:ascii="黑体" w:eastAsia="黑体" w:hAnsi="黑体" w:cs="Times New Roman" w:hint="eastAsia"/>
          <w:szCs w:val="21"/>
        </w:rPr>
        <w:t xml:space="preserve"> </w:t>
      </w:r>
      <w:r w:rsidR="00610757" w:rsidRPr="00F93057">
        <w:rPr>
          <w:rFonts w:ascii="黑体" w:eastAsia="黑体" w:hAnsi="黑体" w:cs="Times New Roman"/>
          <w:szCs w:val="21"/>
        </w:rPr>
        <w:t>化学淋洗-电动修复集成技术</w:t>
      </w:r>
    </w:p>
    <w:p w14:paraId="7C8BFC06" w14:textId="444E2E8B" w:rsidR="00610757" w:rsidRPr="00F93057" w:rsidRDefault="00610757" w:rsidP="00C10DB6">
      <w:pPr>
        <w:spacing w:beforeLines="50" w:before="156" w:afterLines="50" w:after="156" w:line="276" w:lineRule="auto"/>
        <w:ind w:firstLineChars="200" w:firstLine="420"/>
        <w:rPr>
          <w:rFonts w:ascii="Times New Roman" w:eastAsia="宋体" w:hAnsi="Times New Roman" w:cs="Times New Roman"/>
          <w:szCs w:val="21"/>
        </w:rPr>
      </w:pPr>
      <w:r w:rsidRPr="00F93057">
        <w:rPr>
          <w:rFonts w:ascii="Times New Roman" w:eastAsia="宋体" w:hAnsi="Times New Roman" w:cs="Times New Roman"/>
          <w:szCs w:val="21"/>
        </w:rPr>
        <w:t>电动修复具有可原位处理、环保及可处理低渗透性介质的特有优势，能促进介质孔隙溶液中重金属的迁移，提高重金属的去除。化学淋洗与电动修复的结合可有效促进固相组分释</w:t>
      </w:r>
      <w:r w:rsidRPr="00F93057">
        <w:rPr>
          <w:rFonts w:ascii="Times New Roman" w:eastAsia="宋体" w:hAnsi="Times New Roman" w:cs="Times New Roman"/>
          <w:szCs w:val="21"/>
        </w:rPr>
        <w:lastRenderedPageBreak/>
        <w:t>放重金属，并减少淋洗剂的使用，电动修复过程中产生的</w:t>
      </w:r>
      <w:r w:rsidRPr="00F93057">
        <w:rPr>
          <w:rFonts w:ascii="Times New Roman" w:eastAsia="宋体" w:hAnsi="Times New Roman" w:cs="Times New Roman"/>
          <w:szCs w:val="21"/>
        </w:rPr>
        <w:t>H</w:t>
      </w:r>
      <w:r w:rsidRPr="000F1579">
        <w:rPr>
          <w:rFonts w:ascii="Times New Roman" w:eastAsia="宋体" w:hAnsi="Times New Roman" w:cs="Times New Roman"/>
          <w:szCs w:val="21"/>
          <w:vertAlign w:val="superscript"/>
        </w:rPr>
        <w:t>+</w:t>
      </w:r>
      <w:r w:rsidRPr="00F93057">
        <w:rPr>
          <w:rFonts w:ascii="Times New Roman" w:eastAsia="宋体" w:hAnsi="Times New Roman" w:cs="Times New Roman"/>
          <w:szCs w:val="21"/>
        </w:rPr>
        <w:t>离子可以加速污染物的溶解。电动淋洗联合修复能更有效地增大电动修复中电解质含量，促进电动修复中金属离子从土壤中脱离出来，降低</w:t>
      </w:r>
      <w:r w:rsidRPr="00F93057">
        <w:rPr>
          <w:rFonts w:ascii="Times New Roman" w:eastAsia="宋体" w:hAnsi="Times New Roman" w:cs="Times New Roman"/>
          <w:szCs w:val="21"/>
        </w:rPr>
        <w:t>pH</w:t>
      </w:r>
      <w:r w:rsidRPr="00F93057">
        <w:rPr>
          <w:rFonts w:ascii="Times New Roman" w:eastAsia="宋体" w:hAnsi="Times New Roman" w:cs="Times New Roman"/>
          <w:szCs w:val="21"/>
        </w:rPr>
        <w:t>对电动修复效果的影响；同时能将电场下促进淋洗对重金属的转移固定，降低淋洗废液二次处理的问题，化学淋洗和电动修复已经被证明是一种高效、低成本的修复方法。</w:t>
      </w:r>
    </w:p>
    <w:p w14:paraId="2AFB9DEB" w14:textId="68694067" w:rsidR="00B066E4" w:rsidRPr="00F93057" w:rsidRDefault="00C707ED" w:rsidP="00B066E4">
      <w:pPr>
        <w:spacing w:beforeLines="50" w:before="156" w:afterLines="50" w:after="156"/>
        <w:rPr>
          <w:rFonts w:ascii="黑体" w:eastAsia="黑体" w:hAnsi="黑体" w:cs="Times New Roman"/>
          <w:szCs w:val="21"/>
        </w:rPr>
      </w:pPr>
      <w:r>
        <w:rPr>
          <w:rFonts w:ascii="黑体" w:eastAsia="黑体" w:hAnsi="黑体" w:cs="Times New Roman" w:hint="eastAsia"/>
          <w:szCs w:val="21"/>
        </w:rPr>
        <w:t>6</w:t>
      </w:r>
      <w:r w:rsidR="00610757" w:rsidRPr="00F93057">
        <w:rPr>
          <w:rFonts w:ascii="黑体" w:eastAsia="黑体" w:hAnsi="黑体" w:cs="Times New Roman"/>
          <w:szCs w:val="21"/>
        </w:rPr>
        <w:t>.</w:t>
      </w:r>
      <w:r w:rsidR="00E51F9F">
        <w:rPr>
          <w:rFonts w:ascii="黑体" w:eastAsia="黑体" w:hAnsi="黑体" w:cs="Times New Roman" w:hint="eastAsia"/>
          <w:szCs w:val="21"/>
        </w:rPr>
        <w:t>4</w:t>
      </w:r>
      <w:r w:rsidR="00B05C8C">
        <w:rPr>
          <w:rFonts w:ascii="黑体" w:eastAsia="黑体" w:hAnsi="黑体" w:cs="Times New Roman" w:hint="eastAsia"/>
          <w:szCs w:val="21"/>
        </w:rPr>
        <w:t>.2</w:t>
      </w:r>
      <w:r w:rsidR="00610757" w:rsidRPr="00F93057">
        <w:rPr>
          <w:rFonts w:ascii="黑体" w:eastAsia="黑体" w:hAnsi="黑体" w:cs="Times New Roman"/>
          <w:szCs w:val="21"/>
        </w:rPr>
        <w:t xml:space="preserve"> </w:t>
      </w:r>
      <w:r w:rsidR="00B066E4" w:rsidRPr="00F93057">
        <w:rPr>
          <w:rFonts w:ascii="黑体" w:eastAsia="黑体" w:hAnsi="黑体" w:cs="Times New Roman"/>
          <w:szCs w:val="21"/>
        </w:rPr>
        <w:t>化学淋洗-深层钝化联合修复技术</w:t>
      </w:r>
    </w:p>
    <w:p w14:paraId="11E60682" w14:textId="77777777" w:rsidR="00B066E4" w:rsidRDefault="00B066E4" w:rsidP="00B066E4">
      <w:pPr>
        <w:spacing w:beforeLines="50" w:before="156" w:afterLines="50" w:after="156" w:line="276" w:lineRule="auto"/>
        <w:ind w:firstLineChars="200" w:firstLine="420"/>
        <w:rPr>
          <w:rFonts w:ascii="Times New Roman" w:eastAsia="宋体" w:hAnsi="Times New Roman" w:cs="Times New Roman"/>
          <w:szCs w:val="21"/>
        </w:rPr>
      </w:pPr>
      <w:r w:rsidRPr="00F93057">
        <w:rPr>
          <w:rFonts w:ascii="Times New Roman" w:eastAsia="宋体" w:hAnsi="Times New Roman" w:cs="Times New Roman"/>
          <w:szCs w:val="21"/>
        </w:rPr>
        <w:t>该技术将化学修复与生物修复相结合，具有较强的修复效果，适用于中高浓度重金属污染土壤的治理。相比电动修复成本略低，与采用的淋洗剂及钝化剂的种类有较大关系。与植物修复相比，该技术的修复周期较短。由于环境因素影响较小，较易推广应用。对于急需修复中高浓度重金属污染土壤，且需保证土壤长期稳定可采用这种技术。</w:t>
      </w:r>
    </w:p>
    <w:p w14:paraId="21506F3D" w14:textId="28D88B6F" w:rsidR="00610757" w:rsidRPr="00F93057" w:rsidRDefault="00B066E4" w:rsidP="00F93057">
      <w:pPr>
        <w:spacing w:beforeLines="50" w:before="156" w:afterLines="50" w:after="156"/>
        <w:rPr>
          <w:rFonts w:ascii="黑体" w:eastAsia="黑体" w:hAnsi="黑体" w:cs="Times New Roman"/>
          <w:szCs w:val="21"/>
        </w:rPr>
      </w:pPr>
      <w:r>
        <w:rPr>
          <w:rFonts w:ascii="黑体" w:eastAsia="黑体" w:hAnsi="黑体" w:cs="Times New Roman" w:hint="eastAsia"/>
          <w:szCs w:val="21"/>
        </w:rPr>
        <w:t>6</w:t>
      </w:r>
      <w:r w:rsidRPr="00F93057">
        <w:rPr>
          <w:rFonts w:ascii="黑体" w:eastAsia="黑体" w:hAnsi="黑体" w:cs="Times New Roman"/>
          <w:szCs w:val="21"/>
        </w:rPr>
        <w:t>.</w:t>
      </w:r>
      <w:r w:rsidR="00E51F9F">
        <w:rPr>
          <w:rFonts w:ascii="黑体" w:eastAsia="黑体" w:hAnsi="黑体" w:cs="Times New Roman" w:hint="eastAsia"/>
          <w:szCs w:val="21"/>
        </w:rPr>
        <w:t>4</w:t>
      </w:r>
      <w:r>
        <w:rPr>
          <w:rFonts w:ascii="黑体" w:eastAsia="黑体" w:hAnsi="黑体" w:cs="Times New Roman" w:hint="eastAsia"/>
          <w:szCs w:val="21"/>
        </w:rPr>
        <w:t>.3</w:t>
      </w:r>
      <w:r w:rsidRPr="00F93057">
        <w:rPr>
          <w:rFonts w:ascii="黑体" w:eastAsia="黑体" w:hAnsi="黑体" w:cs="Times New Roman"/>
          <w:szCs w:val="21"/>
        </w:rPr>
        <w:t xml:space="preserve"> </w:t>
      </w:r>
      <w:r w:rsidR="00610757" w:rsidRPr="00F93057">
        <w:rPr>
          <w:rFonts w:ascii="黑体" w:eastAsia="黑体" w:hAnsi="黑体" w:cs="Times New Roman"/>
          <w:szCs w:val="21"/>
        </w:rPr>
        <w:t>微生物-电动联合修复技术</w:t>
      </w:r>
    </w:p>
    <w:p w14:paraId="25C830C8" w14:textId="77777777" w:rsidR="00610757" w:rsidRPr="00F93057" w:rsidRDefault="00610757" w:rsidP="00C10DB6">
      <w:pPr>
        <w:spacing w:beforeLines="50" w:before="156" w:afterLines="50" w:after="156" w:line="276" w:lineRule="auto"/>
        <w:ind w:firstLineChars="200" w:firstLine="420"/>
        <w:rPr>
          <w:rFonts w:ascii="Times New Roman" w:eastAsia="宋体" w:hAnsi="Times New Roman" w:cs="Times New Roman"/>
          <w:szCs w:val="21"/>
        </w:rPr>
      </w:pPr>
      <w:r w:rsidRPr="00F93057">
        <w:rPr>
          <w:rFonts w:ascii="Times New Roman" w:eastAsia="宋体" w:hAnsi="Times New Roman" w:cs="Times New Roman"/>
          <w:szCs w:val="21"/>
        </w:rPr>
        <w:t>特定土壤微生物的代谢能释放增强金属络合性及其流动性的有机酸，使重金属在孔隙水的作用下迁移出土壤，同时改变土壤</w:t>
      </w:r>
      <w:r w:rsidRPr="00F93057">
        <w:rPr>
          <w:rFonts w:ascii="Times New Roman" w:eastAsia="宋体" w:hAnsi="Times New Roman" w:cs="Times New Roman"/>
          <w:szCs w:val="21"/>
        </w:rPr>
        <w:t>pH</w:t>
      </w:r>
      <w:r w:rsidRPr="00F93057">
        <w:rPr>
          <w:rFonts w:ascii="Times New Roman" w:eastAsia="宋体" w:hAnsi="Times New Roman" w:cs="Times New Roman"/>
          <w:szCs w:val="21"/>
        </w:rPr>
        <w:t>值来增加土壤中的金属生物可利用度。另一方面通过微生物代谢的吸收、吸附、沉降等作用，将重金属固定在土壤中以减少进入食物链的量。然而，微生物降解重金属的能力有限，对环境变化敏感，存在细胞死亡及耐受性等问题。通过改善微生物培养的通风条件、投加营养物质等可以增强微生物生存能力。这种技术可以用来净化重金属复合污染土壤。</w:t>
      </w:r>
    </w:p>
    <w:p w14:paraId="0C043649" w14:textId="77777777" w:rsidR="00610757" w:rsidRPr="00F93057" w:rsidRDefault="00610757" w:rsidP="00C10DB6">
      <w:pPr>
        <w:spacing w:beforeLines="50" w:before="156" w:afterLines="50" w:after="156" w:line="276" w:lineRule="auto"/>
        <w:ind w:firstLineChars="200" w:firstLine="420"/>
        <w:rPr>
          <w:rFonts w:ascii="Times New Roman" w:eastAsia="宋体" w:hAnsi="Times New Roman" w:cs="Times New Roman"/>
          <w:szCs w:val="21"/>
        </w:rPr>
      </w:pPr>
      <w:r w:rsidRPr="00F93057">
        <w:rPr>
          <w:rFonts w:ascii="Times New Roman" w:eastAsia="宋体" w:hAnsi="Times New Roman" w:cs="Times New Roman"/>
          <w:szCs w:val="21"/>
        </w:rPr>
        <w:t>该技术适用于具有中高浓度重金属污染土壤的治理。</w:t>
      </w:r>
      <w:r w:rsidRPr="00FA2F0C">
        <w:rPr>
          <w:rFonts w:ascii="Times New Roman" w:eastAsia="宋体" w:hAnsi="Times New Roman" w:cs="Times New Roman" w:hint="eastAsia"/>
          <w:szCs w:val="21"/>
        </w:rPr>
        <w:t>电动修复的成本相对较高</w:t>
      </w:r>
      <w:r w:rsidRPr="00F93057">
        <w:rPr>
          <w:rFonts w:ascii="Times New Roman" w:eastAsia="宋体" w:hAnsi="Times New Roman" w:cs="Times New Roman"/>
          <w:szCs w:val="21"/>
        </w:rPr>
        <w:t>。相对生物修复方法，该技术修复周期较短，可以在较短时间达到较好的修复效果。对于急需修复中高浓度重金属污染土壤，且需保证土壤结构完整、土壤生态功能不被破坏的小范围污染土壤，可以采用该技术。</w:t>
      </w:r>
    </w:p>
    <w:p w14:paraId="326AED72" w14:textId="1669D6E7" w:rsidR="008363B5" w:rsidRPr="00F93057" w:rsidRDefault="00D96B90" w:rsidP="00CF178C">
      <w:pPr>
        <w:spacing w:beforeLines="50" w:before="156" w:afterLines="50" w:after="156"/>
        <w:rPr>
          <w:rFonts w:ascii="黑体" w:eastAsia="黑体" w:hAnsi="黑体" w:cs="Times New Roman"/>
          <w:szCs w:val="21"/>
        </w:rPr>
      </w:pPr>
      <w:r>
        <w:rPr>
          <w:rFonts w:ascii="黑体" w:eastAsia="黑体" w:hAnsi="黑体" w:cs="Times New Roman" w:hint="eastAsia"/>
          <w:szCs w:val="21"/>
        </w:rPr>
        <w:t>6.</w:t>
      </w:r>
      <w:r w:rsidR="00E51F9F">
        <w:rPr>
          <w:rFonts w:ascii="黑体" w:eastAsia="黑体" w:hAnsi="黑体" w:cs="Times New Roman" w:hint="eastAsia"/>
          <w:szCs w:val="21"/>
        </w:rPr>
        <w:t>4</w:t>
      </w:r>
      <w:r w:rsidR="00B05C8C">
        <w:rPr>
          <w:rFonts w:ascii="黑体" w:eastAsia="黑体" w:hAnsi="黑体" w:cs="Times New Roman" w:hint="eastAsia"/>
          <w:szCs w:val="21"/>
        </w:rPr>
        <w:t>.4</w:t>
      </w:r>
      <w:r w:rsidR="008363B5" w:rsidRPr="00F93057">
        <w:rPr>
          <w:rFonts w:ascii="黑体" w:eastAsia="黑体" w:hAnsi="黑体" w:cs="Times New Roman"/>
          <w:szCs w:val="21"/>
        </w:rPr>
        <w:t xml:space="preserve"> 微生物-生物质纳米多孔碳复合修复集成技术</w:t>
      </w:r>
    </w:p>
    <w:p w14:paraId="4B23F8E4" w14:textId="77777777" w:rsidR="008363B5" w:rsidRPr="00F93057" w:rsidRDefault="008363B5" w:rsidP="008363B5">
      <w:pPr>
        <w:spacing w:beforeLines="50" w:before="156" w:afterLines="50" w:after="156" w:line="276" w:lineRule="auto"/>
        <w:ind w:firstLineChars="200" w:firstLine="420"/>
        <w:rPr>
          <w:rFonts w:ascii="Times New Roman" w:eastAsia="宋体" w:hAnsi="Times New Roman" w:cs="Times New Roman"/>
          <w:szCs w:val="21"/>
        </w:rPr>
      </w:pPr>
      <w:r w:rsidRPr="00F93057">
        <w:rPr>
          <w:rFonts w:ascii="Times New Roman" w:eastAsia="宋体" w:hAnsi="Times New Roman" w:cs="Times New Roman"/>
          <w:szCs w:val="21"/>
        </w:rPr>
        <w:t>采用对重金属有钝化效果的菌剂，结合对重金属有明显吸附效果的生物质纳米多孔碳材料进行协同处理重金属污染土壤，并且多孔材料为菌剂固着提供了更大的表面积。该集成技术对重金属的修复效果显著高于微生物菌剂和吸附材料单独使用情景。</w:t>
      </w:r>
    </w:p>
    <w:p w14:paraId="3E1031CC" w14:textId="75660A85" w:rsidR="008363B5" w:rsidRPr="00F93057" w:rsidRDefault="00D96B90" w:rsidP="008363B5">
      <w:pPr>
        <w:spacing w:beforeLines="50" w:before="156" w:afterLines="50" w:after="156"/>
        <w:rPr>
          <w:rFonts w:ascii="黑体" w:eastAsia="黑体" w:hAnsi="黑体" w:cs="Times New Roman"/>
          <w:szCs w:val="21"/>
        </w:rPr>
      </w:pPr>
      <w:r>
        <w:rPr>
          <w:rFonts w:ascii="黑体" w:eastAsia="黑体" w:hAnsi="黑体" w:cs="Times New Roman" w:hint="eastAsia"/>
          <w:szCs w:val="21"/>
        </w:rPr>
        <w:t>6.</w:t>
      </w:r>
      <w:r w:rsidR="00E51F9F">
        <w:rPr>
          <w:rFonts w:ascii="黑体" w:eastAsia="黑体" w:hAnsi="黑体" w:cs="Times New Roman" w:hint="eastAsia"/>
          <w:szCs w:val="21"/>
        </w:rPr>
        <w:t>4</w:t>
      </w:r>
      <w:r w:rsidR="00B05C8C">
        <w:rPr>
          <w:rFonts w:ascii="黑体" w:eastAsia="黑体" w:hAnsi="黑体" w:cs="Times New Roman" w:hint="eastAsia"/>
          <w:szCs w:val="21"/>
        </w:rPr>
        <w:t>.5</w:t>
      </w:r>
      <w:r w:rsidR="008363B5" w:rsidRPr="00F93057">
        <w:rPr>
          <w:rFonts w:ascii="黑体" w:eastAsia="黑体" w:hAnsi="黑体" w:cs="Times New Roman"/>
          <w:szCs w:val="21"/>
        </w:rPr>
        <w:t xml:space="preserve"> 混合钝化剂-水旱交替接种-青葙吸附累积</w:t>
      </w:r>
    </w:p>
    <w:p w14:paraId="0E533954" w14:textId="77777777" w:rsidR="008363B5" w:rsidRPr="00F93057" w:rsidRDefault="008363B5" w:rsidP="008363B5">
      <w:pPr>
        <w:spacing w:beforeLines="50" w:before="156" w:afterLines="50" w:after="156" w:line="276" w:lineRule="auto"/>
        <w:ind w:firstLineChars="200" w:firstLine="420"/>
        <w:rPr>
          <w:rFonts w:ascii="Times New Roman" w:eastAsia="宋体" w:hAnsi="Times New Roman" w:cs="Times New Roman"/>
          <w:szCs w:val="21"/>
        </w:rPr>
      </w:pPr>
      <w:r w:rsidRPr="00F93057">
        <w:rPr>
          <w:rFonts w:ascii="Times New Roman" w:eastAsia="宋体" w:hAnsi="Times New Roman" w:cs="Times New Roman"/>
          <w:szCs w:val="21"/>
        </w:rPr>
        <w:t>该技术采用无机钝化剂与有机钝化剂相结合的方式进行土壤重金属钝化。相对于单一材料处理，海泡石与鸡粪和秸秆腐殖质混合处理表现出更好的降低重金属活性的效果。该技术选择水稻作为富集植物。旱地改水稻田可以有效的减少重金属在表层土壤中的含量和生物有效态含量，而且水旱交替耕作还可以改善土壤其它性质。水稻作为我国南方地区最主要的粮食作物，选育重金属耐性水稻品种，提高水稻对重金属污染土壤、盐碱地的耐受性。耐性植物通常被作为污染土壤中的修复植物，成为污染土壤植被恢复的优选种类。在该技术的研究实验中，通过场地筛选，选择青葙作为耐金属富集植物。</w:t>
      </w:r>
    </w:p>
    <w:p w14:paraId="29CAF34E" w14:textId="66AE8FC4" w:rsidR="008363B5" w:rsidRPr="00F93057" w:rsidRDefault="00D96B90" w:rsidP="008363B5">
      <w:pPr>
        <w:spacing w:beforeLines="50" w:before="156" w:afterLines="50" w:after="156"/>
        <w:rPr>
          <w:rFonts w:ascii="黑体" w:eastAsia="黑体" w:hAnsi="黑体" w:cs="Times New Roman"/>
          <w:szCs w:val="21"/>
        </w:rPr>
      </w:pPr>
      <w:r>
        <w:rPr>
          <w:rFonts w:ascii="黑体" w:eastAsia="黑体" w:hAnsi="黑体" w:cs="Times New Roman" w:hint="eastAsia"/>
          <w:szCs w:val="21"/>
        </w:rPr>
        <w:t>6.</w:t>
      </w:r>
      <w:r w:rsidR="00E51F9F">
        <w:rPr>
          <w:rFonts w:ascii="黑体" w:eastAsia="黑体" w:hAnsi="黑体" w:cs="Times New Roman" w:hint="eastAsia"/>
          <w:szCs w:val="21"/>
        </w:rPr>
        <w:t>4</w:t>
      </w:r>
      <w:r w:rsidR="00B05C8C">
        <w:rPr>
          <w:rFonts w:ascii="黑体" w:eastAsia="黑体" w:hAnsi="黑体" w:cs="Times New Roman" w:hint="eastAsia"/>
          <w:szCs w:val="21"/>
        </w:rPr>
        <w:t>.6</w:t>
      </w:r>
      <w:r w:rsidR="008363B5" w:rsidRPr="00F93057">
        <w:rPr>
          <w:rFonts w:ascii="黑体" w:eastAsia="黑体" w:hAnsi="黑体" w:cs="Times New Roman"/>
          <w:szCs w:val="21"/>
        </w:rPr>
        <w:t xml:space="preserve"> 低积累作物</w:t>
      </w:r>
      <w:r w:rsidR="00542F27">
        <w:rPr>
          <w:rFonts w:ascii="黑体" w:eastAsia="黑体" w:hAnsi="黑体" w:cs="Times New Roman" w:hint="eastAsia"/>
          <w:szCs w:val="21"/>
        </w:rPr>
        <w:t>-</w:t>
      </w:r>
      <w:r w:rsidR="008363B5" w:rsidRPr="00F93057">
        <w:rPr>
          <w:rFonts w:ascii="黑体" w:eastAsia="黑体" w:hAnsi="黑体" w:cs="Times New Roman"/>
          <w:szCs w:val="21"/>
        </w:rPr>
        <w:t>超积累作物联合修复技术</w:t>
      </w:r>
    </w:p>
    <w:p w14:paraId="69E4BC1E" w14:textId="4ACB444F" w:rsidR="008363B5" w:rsidRPr="00F93057" w:rsidRDefault="008363B5" w:rsidP="008363B5">
      <w:pPr>
        <w:spacing w:beforeLines="50" w:before="156" w:afterLines="50" w:after="156" w:line="276" w:lineRule="auto"/>
        <w:ind w:firstLineChars="200" w:firstLine="420"/>
        <w:rPr>
          <w:rFonts w:ascii="Times New Roman" w:eastAsia="宋体" w:hAnsi="Times New Roman" w:cs="Times New Roman"/>
          <w:szCs w:val="21"/>
        </w:rPr>
      </w:pPr>
      <w:r w:rsidRPr="00F93057">
        <w:rPr>
          <w:rFonts w:ascii="Times New Roman" w:eastAsia="宋体" w:hAnsi="Times New Roman" w:cs="Times New Roman"/>
          <w:szCs w:val="21"/>
        </w:rPr>
        <w:lastRenderedPageBreak/>
        <w:t>重金属超积累植物的发现为重金属污染治理提供了另一个经济有效兼具环境友好特点的技术，低积累作物与超积累作物的间套作用也可实现安全生产与重金属治理同步进行。</w:t>
      </w:r>
      <w:r w:rsidRPr="00F93057">
        <w:rPr>
          <w:rFonts w:ascii="Times New Roman" w:eastAsia="宋体" w:hAnsi="Times New Roman" w:cs="Times New Roman"/>
          <w:szCs w:val="21"/>
        </w:rPr>
        <w:t>Cd</w:t>
      </w:r>
      <w:r w:rsidRPr="00F93057">
        <w:rPr>
          <w:rFonts w:ascii="Times New Roman" w:eastAsia="宋体" w:hAnsi="Times New Roman" w:cs="Times New Roman"/>
          <w:szCs w:val="21"/>
        </w:rPr>
        <w:t>超积累植物间套作模式可以有效地降低作物</w:t>
      </w:r>
      <w:r w:rsidRPr="00F93057">
        <w:rPr>
          <w:rFonts w:ascii="Times New Roman" w:eastAsia="宋体" w:hAnsi="Times New Roman" w:cs="Times New Roman"/>
          <w:szCs w:val="21"/>
        </w:rPr>
        <w:t>Cd</w:t>
      </w:r>
      <w:r w:rsidRPr="00F93057">
        <w:rPr>
          <w:rFonts w:ascii="Times New Roman" w:eastAsia="宋体" w:hAnsi="Times New Roman" w:cs="Times New Roman"/>
          <w:szCs w:val="21"/>
        </w:rPr>
        <w:t>含量与降低土壤有效</w:t>
      </w:r>
      <w:r w:rsidRPr="00F93057">
        <w:rPr>
          <w:rFonts w:ascii="Times New Roman" w:eastAsia="宋体" w:hAnsi="Times New Roman" w:cs="Times New Roman"/>
          <w:szCs w:val="21"/>
        </w:rPr>
        <w:t>Cd</w:t>
      </w:r>
      <w:r w:rsidRPr="00F93057">
        <w:rPr>
          <w:rFonts w:ascii="Times New Roman" w:eastAsia="宋体" w:hAnsi="Times New Roman" w:cs="Times New Roman"/>
          <w:szCs w:val="21"/>
        </w:rPr>
        <w:t>，提出了</w:t>
      </w:r>
      <w:r w:rsidRPr="00F93057">
        <w:rPr>
          <w:rFonts w:ascii="Times New Roman" w:eastAsia="宋体" w:hAnsi="Times New Roman" w:cs="Times New Roman"/>
          <w:szCs w:val="21"/>
        </w:rPr>
        <w:t>“</w:t>
      </w:r>
      <w:r w:rsidRPr="00F93057">
        <w:rPr>
          <w:rFonts w:ascii="Times New Roman" w:eastAsia="宋体" w:hAnsi="Times New Roman" w:cs="Times New Roman"/>
          <w:szCs w:val="21"/>
        </w:rPr>
        <w:t>低积累作物</w:t>
      </w:r>
      <w:r w:rsidRPr="00F93057">
        <w:rPr>
          <w:rFonts w:ascii="Times New Roman" w:eastAsia="宋体" w:hAnsi="Times New Roman" w:cs="Times New Roman"/>
          <w:szCs w:val="21"/>
        </w:rPr>
        <w:t>+</w:t>
      </w:r>
      <w:r w:rsidRPr="00F93057">
        <w:rPr>
          <w:rFonts w:ascii="Times New Roman" w:eastAsia="宋体" w:hAnsi="Times New Roman" w:cs="Times New Roman"/>
          <w:szCs w:val="21"/>
        </w:rPr>
        <w:t>钝化处理</w:t>
      </w:r>
      <w:r w:rsidRPr="00F93057">
        <w:rPr>
          <w:rFonts w:ascii="Times New Roman" w:eastAsia="宋体" w:hAnsi="Times New Roman" w:cs="Times New Roman"/>
          <w:szCs w:val="21"/>
        </w:rPr>
        <w:t>+</w:t>
      </w:r>
      <w:r w:rsidRPr="00F93057">
        <w:rPr>
          <w:rFonts w:ascii="Times New Roman" w:eastAsia="宋体" w:hAnsi="Times New Roman" w:cs="Times New Roman"/>
          <w:szCs w:val="21"/>
        </w:rPr>
        <w:t>农艺措施</w:t>
      </w:r>
      <w:r w:rsidRPr="00F93057">
        <w:rPr>
          <w:rFonts w:ascii="Times New Roman" w:eastAsia="宋体" w:hAnsi="Times New Roman" w:cs="Times New Roman"/>
          <w:szCs w:val="21"/>
        </w:rPr>
        <w:t>+</w:t>
      </w:r>
      <w:r w:rsidRPr="00F93057">
        <w:rPr>
          <w:rFonts w:ascii="Times New Roman" w:eastAsia="宋体" w:hAnsi="Times New Roman" w:cs="Times New Roman"/>
          <w:szCs w:val="21"/>
        </w:rPr>
        <w:t>间套作</w:t>
      </w:r>
      <w:r w:rsidRPr="00F93057">
        <w:rPr>
          <w:rFonts w:ascii="Times New Roman" w:eastAsia="宋体" w:hAnsi="Times New Roman" w:cs="Times New Roman"/>
          <w:szCs w:val="21"/>
        </w:rPr>
        <w:t>”</w:t>
      </w:r>
      <w:r w:rsidRPr="00F93057">
        <w:rPr>
          <w:rFonts w:ascii="Times New Roman" w:eastAsia="宋体" w:hAnsi="Times New Roman" w:cs="Times New Roman"/>
          <w:szCs w:val="21"/>
        </w:rPr>
        <w:t>的集安全生产与</w:t>
      </w:r>
      <w:r w:rsidRPr="00F93057">
        <w:rPr>
          <w:rFonts w:ascii="Times New Roman" w:eastAsia="宋体" w:hAnsi="Times New Roman" w:cs="Times New Roman"/>
          <w:szCs w:val="21"/>
        </w:rPr>
        <w:t>Cd</w:t>
      </w:r>
      <w:r w:rsidRPr="00F93057">
        <w:rPr>
          <w:rFonts w:ascii="Times New Roman" w:eastAsia="宋体" w:hAnsi="Times New Roman" w:cs="Times New Roman"/>
          <w:szCs w:val="21"/>
        </w:rPr>
        <w:t>污染修复于一体的技术模式。</w:t>
      </w:r>
    </w:p>
    <w:p w14:paraId="0711C15D" w14:textId="51CE515B" w:rsidR="008363B5" w:rsidRPr="00F93057" w:rsidRDefault="00D96B90" w:rsidP="008363B5">
      <w:pPr>
        <w:spacing w:beforeLines="50" w:before="156" w:afterLines="50" w:after="156"/>
        <w:rPr>
          <w:rFonts w:ascii="黑体" w:eastAsia="黑体" w:hAnsi="黑体" w:cs="Times New Roman"/>
          <w:szCs w:val="21"/>
        </w:rPr>
      </w:pPr>
      <w:r>
        <w:rPr>
          <w:rFonts w:ascii="黑体" w:eastAsia="黑体" w:hAnsi="黑体" w:cs="Times New Roman" w:hint="eastAsia"/>
          <w:szCs w:val="21"/>
        </w:rPr>
        <w:t>6.</w:t>
      </w:r>
      <w:r w:rsidR="00E51F9F">
        <w:rPr>
          <w:rFonts w:ascii="黑体" w:eastAsia="黑体" w:hAnsi="黑体" w:cs="Times New Roman" w:hint="eastAsia"/>
          <w:szCs w:val="21"/>
        </w:rPr>
        <w:t>4</w:t>
      </w:r>
      <w:r w:rsidR="00B05C8C">
        <w:rPr>
          <w:rFonts w:ascii="黑体" w:eastAsia="黑体" w:hAnsi="黑体" w:cs="Times New Roman" w:hint="eastAsia"/>
          <w:szCs w:val="21"/>
        </w:rPr>
        <w:t>.7</w:t>
      </w:r>
      <w:r w:rsidR="008363B5" w:rsidRPr="00F93057">
        <w:rPr>
          <w:rFonts w:ascii="黑体" w:eastAsia="黑体" w:hAnsi="黑体" w:cs="Times New Roman"/>
          <w:szCs w:val="21"/>
        </w:rPr>
        <w:t xml:space="preserve"> 植物</w:t>
      </w:r>
      <w:r w:rsidR="00542F27">
        <w:rPr>
          <w:rFonts w:ascii="黑体" w:eastAsia="黑体" w:hAnsi="黑体" w:cs="Times New Roman" w:hint="eastAsia"/>
          <w:szCs w:val="21"/>
        </w:rPr>
        <w:t>-</w:t>
      </w:r>
      <w:r w:rsidR="008363B5" w:rsidRPr="00F93057">
        <w:rPr>
          <w:rFonts w:ascii="黑体" w:eastAsia="黑体" w:hAnsi="黑体" w:cs="Times New Roman"/>
          <w:szCs w:val="21"/>
        </w:rPr>
        <w:t>微生物联合修复技术</w:t>
      </w:r>
    </w:p>
    <w:p w14:paraId="4F33C6EE" w14:textId="77777777" w:rsidR="008363B5" w:rsidRDefault="008363B5" w:rsidP="008363B5">
      <w:pPr>
        <w:spacing w:beforeLines="50" w:before="156" w:afterLines="50" w:after="156" w:line="276" w:lineRule="auto"/>
        <w:ind w:firstLineChars="200" w:firstLine="420"/>
        <w:rPr>
          <w:rFonts w:ascii="Times New Roman" w:eastAsia="宋体" w:hAnsi="Times New Roman" w:cs="Times New Roman"/>
          <w:szCs w:val="21"/>
        </w:rPr>
      </w:pPr>
      <w:r w:rsidRPr="00F93057">
        <w:rPr>
          <w:rFonts w:ascii="Times New Roman" w:eastAsia="宋体" w:hAnsi="Times New Roman" w:cs="Times New Roman"/>
          <w:szCs w:val="21"/>
        </w:rPr>
        <w:t>联合修复技术一般是认为将螯合剂、微生物等修复技术与植物相结合。联合修复通过活化土壤中的重金属和促进植物生长、提高生物量强化植物修复作用。植物修复能被广泛应用主要是植物具有大生物量并承受金属胁迫的潜力。该技术结合了植物修复和微生物修复方法的优点，微生物主要通过对重金属的吸收转运、转化、</w:t>
      </w:r>
      <w:proofErr w:type="gramStart"/>
      <w:r w:rsidRPr="00F93057">
        <w:rPr>
          <w:rFonts w:ascii="Times New Roman" w:eastAsia="宋体" w:hAnsi="Times New Roman" w:cs="Times New Roman"/>
          <w:szCs w:val="21"/>
        </w:rPr>
        <w:t>螯</w:t>
      </w:r>
      <w:proofErr w:type="gramEnd"/>
      <w:r w:rsidRPr="00F93057">
        <w:rPr>
          <w:rFonts w:ascii="Times New Roman" w:eastAsia="宋体" w:hAnsi="Times New Roman" w:cs="Times New Roman"/>
          <w:szCs w:val="21"/>
        </w:rPr>
        <w:t>合、活化、钝化、沉淀、挥发以及与重金属配位形成复合物等形式调控植物修复过程，从而强化了土壤重金属污染修复效率。微生物的代谢过程或其代谢产物可改变根际土壤重金属的生物有效性，从而有利于植物对重金属的吸收和积累。植物的生长能够改善土壤环境中温度、</w:t>
      </w:r>
      <w:r w:rsidRPr="00F93057">
        <w:rPr>
          <w:rFonts w:ascii="Times New Roman" w:eastAsia="宋体" w:hAnsi="Times New Roman" w:cs="Times New Roman"/>
          <w:szCs w:val="21"/>
        </w:rPr>
        <w:t>pH</w:t>
      </w:r>
      <w:r w:rsidRPr="00F93057">
        <w:rPr>
          <w:rFonts w:ascii="Times New Roman" w:eastAsia="宋体" w:hAnsi="Times New Roman" w:cs="Times New Roman"/>
          <w:szCs w:val="21"/>
        </w:rPr>
        <w:t>、营养状况、水分等影响微生物降解过程中的不利因素。重金属污染土壤植物修复系统中，基于土壤微生物</w:t>
      </w:r>
      <w:r w:rsidRPr="00F93057">
        <w:rPr>
          <w:rFonts w:ascii="Times New Roman" w:eastAsia="宋体" w:hAnsi="Times New Roman" w:cs="Times New Roman"/>
          <w:szCs w:val="21"/>
        </w:rPr>
        <w:t>-</w:t>
      </w:r>
      <w:r w:rsidRPr="00F93057">
        <w:rPr>
          <w:rFonts w:ascii="Times New Roman" w:eastAsia="宋体" w:hAnsi="Times New Roman" w:cs="Times New Roman"/>
          <w:szCs w:val="21"/>
        </w:rPr>
        <w:t>植物的共存关系，微生物通过多种途径影响土壤中重金属的生物效应。</w:t>
      </w:r>
    </w:p>
    <w:p w14:paraId="4C37D131" w14:textId="77777777" w:rsidR="00E51F9F" w:rsidRDefault="00E51F9F" w:rsidP="00E51F9F">
      <w:pPr>
        <w:spacing w:beforeLines="50" w:before="156" w:afterLines="50" w:after="156"/>
        <w:outlineLvl w:val="2"/>
        <w:rPr>
          <w:rFonts w:ascii="黑体" w:eastAsia="黑体" w:hAnsi="黑体" w:cs="Times New Roman"/>
          <w:szCs w:val="21"/>
        </w:rPr>
      </w:pPr>
      <w:bookmarkStart w:id="28" w:name="_Toc182410360"/>
      <w:r>
        <w:rPr>
          <w:rFonts w:ascii="黑体" w:eastAsia="黑体" w:hAnsi="黑体" w:cs="Times New Roman" w:hint="eastAsia"/>
          <w:szCs w:val="21"/>
        </w:rPr>
        <w:t xml:space="preserve">6.5 </w:t>
      </w:r>
      <w:r w:rsidRPr="00E51F9F">
        <w:rPr>
          <w:rFonts w:ascii="黑体" w:eastAsia="黑体" w:hAnsi="黑体" w:cs="Times New Roman" w:hint="eastAsia"/>
          <w:szCs w:val="21"/>
        </w:rPr>
        <w:t>工程修复与处理处置</w:t>
      </w:r>
      <w:bookmarkEnd w:id="28"/>
    </w:p>
    <w:p w14:paraId="14611BA5" w14:textId="77777777" w:rsidR="00E51F9F" w:rsidRDefault="00E51F9F" w:rsidP="00E51F9F">
      <w:pPr>
        <w:spacing w:beforeLines="50" w:before="156" w:afterLines="50" w:after="156"/>
        <w:rPr>
          <w:rFonts w:ascii="黑体" w:eastAsia="黑体" w:hAnsi="黑体" w:cs="Times New Roman"/>
          <w:szCs w:val="21"/>
        </w:rPr>
      </w:pPr>
      <w:r>
        <w:rPr>
          <w:rFonts w:ascii="黑体" w:eastAsia="黑体" w:hAnsi="黑体" w:cs="Times New Roman" w:hint="eastAsia"/>
          <w:szCs w:val="21"/>
        </w:rPr>
        <w:t xml:space="preserve">6.5.1 </w:t>
      </w:r>
      <w:r w:rsidRPr="00441DB4">
        <w:rPr>
          <w:rFonts w:ascii="黑体" w:eastAsia="黑体" w:hAnsi="黑体" w:cs="Times New Roman"/>
          <w:szCs w:val="21"/>
        </w:rPr>
        <w:t>土壤置换修复技术</w:t>
      </w:r>
    </w:p>
    <w:p w14:paraId="6C6E506C" w14:textId="77777777" w:rsidR="00E51F9F" w:rsidRPr="00441DB4" w:rsidRDefault="00E51F9F" w:rsidP="00E51F9F">
      <w:pPr>
        <w:spacing w:beforeLines="50" w:before="156" w:afterLines="50" w:after="156" w:line="276" w:lineRule="auto"/>
        <w:ind w:firstLineChars="200" w:firstLine="420"/>
        <w:rPr>
          <w:rFonts w:ascii="Times New Roman" w:eastAsia="宋体" w:hAnsi="Times New Roman" w:cs="Times New Roman"/>
          <w:szCs w:val="21"/>
        </w:rPr>
      </w:pPr>
      <w:r w:rsidRPr="00441DB4">
        <w:rPr>
          <w:rFonts w:ascii="Times New Roman" w:eastAsia="宋体" w:hAnsi="Times New Roman" w:cs="Times New Roman"/>
          <w:szCs w:val="21"/>
        </w:rPr>
        <w:t>土壤置换技术有两种：第一种是混合土壤，这一技术主要就是将两种不同类型的土壤按照污染程度，采取一定的配比进行结合，从而提升土壤质量，快速中和土壤物理属性，达到提升土壤质量的目的；第二种为将表层重金属土壤置换到深层土壤中，将深层未经污染的土壤置换到表面，从而更好地为农作物提供养分，为其提供更好的生长条件。土壤置换后还要做好表层土壤的肥力工作，以满足农业生产需求</w:t>
      </w:r>
      <w:r>
        <w:rPr>
          <w:rFonts w:ascii="Times New Roman" w:eastAsia="宋体" w:hAnsi="Times New Roman" w:cs="Times New Roman" w:hint="eastAsia"/>
          <w:szCs w:val="21"/>
        </w:rPr>
        <w:t>。</w:t>
      </w:r>
    </w:p>
    <w:p w14:paraId="5F102403" w14:textId="77777777" w:rsidR="00E51F9F" w:rsidRDefault="00E51F9F" w:rsidP="00E51F9F">
      <w:pPr>
        <w:spacing w:beforeLines="50" w:before="156" w:afterLines="50" w:after="156"/>
        <w:rPr>
          <w:rFonts w:ascii="黑体" w:eastAsia="黑体" w:hAnsi="黑体" w:cs="Times New Roman"/>
          <w:szCs w:val="21"/>
        </w:rPr>
      </w:pPr>
      <w:r>
        <w:rPr>
          <w:rFonts w:ascii="黑体" w:eastAsia="黑体" w:hAnsi="黑体" w:cs="Times New Roman" w:hint="eastAsia"/>
          <w:szCs w:val="21"/>
        </w:rPr>
        <w:t>6.5.2 土壤阻隔填埋技术</w:t>
      </w:r>
    </w:p>
    <w:p w14:paraId="09426CC5" w14:textId="77777777" w:rsidR="00E51F9F" w:rsidRPr="00346C3E" w:rsidRDefault="00E51F9F" w:rsidP="00E51F9F">
      <w:pPr>
        <w:spacing w:beforeLines="50" w:before="156" w:afterLines="50" w:after="156" w:line="276" w:lineRule="auto"/>
        <w:ind w:firstLineChars="200" w:firstLine="420"/>
        <w:rPr>
          <w:rFonts w:ascii="Times New Roman" w:eastAsia="宋体" w:hAnsi="Times New Roman" w:cs="Times New Roman"/>
          <w:szCs w:val="21"/>
        </w:rPr>
      </w:pPr>
      <w:r w:rsidRPr="00346C3E">
        <w:rPr>
          <w:rFonts w:ascii="Times New Roman" w:eastAsia="宋体" w:hAnsi="Times New Roman" w:cs="Times New Roman" w:hint="eastAsia"/>
          <w:szCs w:val="21"/>
        </w:rPr>
        <w:t>将污染土壤或经过治理后的土壤置于防渗阻隔填埋场内，或通过敷设阻隔层阻断土壤中污染物迁移扩散的途径，使污染土壤与四周环境隔离，避免污染物与人体接触和随土壤水迁移进而对人体和周围环境造成危害。</w:t>
      </w:r>
    </w:p>
    <w:p w14:paraId="545387B3" w14:textId="77777777" w:rsidR="00E51F9F" w:rsidRDefault="00E51F9F" w:rsidP="00E51F9F">
      <w:pPr>
        <w:spacing w:beforeLines="50" w:before="156" w:afterLines="50" w:after="156"/>
        <w:rPr>
          <w:rFonts w:ascii="黑体" w:eastAsia="黑体" w:hAnsi="黑体" w:cs="Times New Roman"/>
          <w:szCs w:val="21"/>
        </w:rPr>
      </w:pPr>
      <w:r>
        <w:rPr>
          <w:rFonts w:ascii="黑体" w:eastAsia="黑体" w:hAnsi="黑体" w:cs="Times New Roman" w:hint="eastAsia"/>
          <w:szCs w:val="21"/>
        </w:rPr>
        <w:t>6.5.3 水泥窑协同处置技术</w:t>
      </w:r>
    </w:p>
    <w:p w14:paraId="2389B878" w14:textId="77777777" w:rsidR="00E51F9F" w:rsidRPr="00346C3E" w:rsidRDefault="00E51F9F" w:rsidP="00E51F9F">
      <w:pPr>
        <w:spacing w:beforeLines="50" w:before="156" w:afterLines="50" w:after="156" w:line="276" w:lineRule="auto"/>
        <w:ind w:firstLineChars="200" w:firstLine="420"/>
        <w:rPr>
          <w:rFonts w:ascii="Times New Roman" w:eastAsia="宋体" w:hAnsi="Times New Roman" w:cs="Times New Roman"/>
          <w:szCs w:val="21"/>
        </w:rPr>
      </w:pPr>
      <w:r w:rsidRPr="00346C3E">
        <w:rPr>
          <w:rFonts w:ascii="Times New Roman" w:eastAsia="宋体" w:hAnsi="Times New Roman" w:cs="Times New Roman" w:hint="eastAsia"/>
          <w:szCs w:val="21"/>
        </w:rPr>
        <w:t>利用水泥回转窑内的高温、气体长时间停留、热容量大、热稳定性好、碱性环境、无废渣排放等特点，在生产水泥熟料的同时，焚烧固化处理污染土壤。</w:t>
      </w:r>
    </w:p>
    <w:p w14:paraId="75769048" w14:textId="77777777" w:rsidR="00E51F9F" w:rsidRPr="00542F27" w:rsidRDefault="00E51F9F" w:rsidP="00E51F9F">
      <w:pPr>
        <w:spacing w:beforeLines="50" w:before="156" w:afterLines="50" w:after="156"/>
        <w:rPr>
          <w:rFonts w:ascii="黑体" w:eastAsia="黑体" w:hAnsi="黑体" w:cs="Times New Roman"/>
          <w:szCs w:val="21"/>
        </w:rPr>
      </w:pPr>
      <w:r>
        <w:rPr>
          <w:rFonts w:ascii="黑体" w:eastAsia="黑体" w:hAnsi="黑体" w:cs="Times New Roman" w:hint="eastAsia"/>
          <w:szCs w:val="21"/>
        </w:rPr>
        <w:t xml:space="preserve">6.5.4 </w:t>
      </w:r>
      <w:r w:rsidRPr="00542F27">
        <w:rPr>
          <w:rFonts w:ascii="黑体" w:eastAsia="黑体" w:hAnsi="黑体" w:cs="Times New Roman"/>
          <w:szCs w:val="21"/>
        </w:rPr>
        <w:t>制度控制措施</w:t>
      </w:r>
    </w:p>
    <w:p w14:paraId="222DEE61" w14:textId="34F40B2A" w:rsidR="00E51F9F" w:rsidRDefault="00E51F9F" w:rsidP="00A831EB">
      <w:pPr>
        <w:spacing w:beforeLines="50" w:before="156" w:afterLines="50" w:after="156" w:line="276" w:lineRule="auto"/>
        <w:ind w:firstLineChars="200" w:firstLine="420"/>
        <w:rPr>
          <w:rFonts w:ascii="Times New Roman" w:eastAsia="宋体" w:hAnsi="Times New Roman" w:cs="Times New Roman"/>
          <w:szCs w:val="21"/>
        </w:rPr>
      </w:pPr>
      <w:r w:rsidRPr="00542F27">
        <w:rPr>
          <w:rFonts w:ascii="Times New Roman" w:eastAsia="宋体" w:hAnsi="Times New Roman" w:cs="Times New Roman"/>
          <w:szCs w:val="21"/>
        </w:rPr>
        <w:t>地方政府或环保部门通过法律或者行政手段来限制人体和生态要素在污染场地中的暴露，必要时对场地内的土壤进行定期监测，以保证修复工程的顺利完成和实现潜在污染暴露最小化的方法</w:t>
      </w:r>
      <w:r w:rsidRPr="00542F27">
        <w:rPr>
          <w:rFonts w:ascii="Times New Roman" w:eastAsia="宋体" w:hAnsi="Times New Roman" w:cs="Times New Roman" w:hint="eastAsia"/>
          <w:szCs w:val="21"/>
        </w:rPr>
        <w:t>。</w:t>
      </w:r>
    </w:p>
    <w:p w14:paraId="1937AF86" w14:textId="20AE4602" w:rsidR="003A3B5E" w:rsidRDefault="003A3B5E" w:rsidP="00710F6B">
      <w:pPr>
        <w:spacing w:beforeLines="100" w:before="312" w:afterLines="100" w:after="312"/>
        <w:jc w:val="left"/>
        <w:outlineLvl w:val="1"/>
        <w:rPr>
          <w:rFonts w:ascii="黑体" w:eastAsia="黑体" w:hAnsi="黑体" w:cs="Times New Roman"/>
          <w:b/>
          <w:bCs/>
          <w:szCs w:val="21"/>
        </w:rPr>
      </w:pPr>
      <w:bookmarkStart w:id="29" w:name="_Toc182410361"/>
      <w:r>
        <w:rPr>
          <w:rFonts w:ascii="黑体" w:eastAsia="黑体" w:hAnsi="黑体" w:cs="Times New Roman" w:hint="eastAsia"/>
          <w:b/>
          <w:bCs/>
          <w:szCs w:val="21"/>
        </w:rPr>
        <w:t>7</w:t>
      </w:r>
      <w:r w:rsidR="00997FDB">
        <w:rPr>
          <w:rFonts w:ascii="黑体" w:eastAsia="黑体" w:hAnsi="黑体" w:cs="Times New Roman" w:hint="eastAsia"/>
          <w:b/>
          <w:bCs/>
          <w:szCs w:val="21"/>
        </w:rPr>
        <w:t xml:space="preserve"> </w:t>
      </w:r>
      <w:r>
        <w:rPr>
          <w:rFonts w:ascii="黑体" w:eastAsia="黑体" w:hAnsi="黑体" w:cs="Times New Roman" w:hint="eastAsia"/>
          <w:b/>
          <w:bCs/>
          <w:szCs w:val="21"/>
        </w:rPr>
        <w:t>技术筛选</w:t>
      </w:r>
      <w:r w:rsidR="00BC776E">
        <w:rPr>
          <w:rFonts w:ascii="黑体" w:eastAsia="黑体" w:hAnsi="黑体" w:cs="Times New Roman" w:hint="eastAsia"/>
          <w:b/>
          <w:bCs/>
          <w:szCs w:val="21"/>
        </w:rPr>
        <w:t>及实施</w:t>
      </w:r>
      <w:bookmarkEnd w:id="29"/>
    </w:p>
    <w:p w14:paraId="111C9106" w14:textId="5297E605" w:rsidR="00114075" w:rsidRPr="0059689A" w:rsidRDefault="00114075" w:rsidP="0059689A">
      <w:pPr>
        <w:spacing w:beforeLines="50" w:before="156" w:afterLines="50" w:after="156"/>
        <w:outlineLvl w:val="2"/>
        <w:rPr>
          <w:rFonts w:ascii="黑体" w:eastAsia="黑体" w:hAnsi="黑体" w:cs="Times New Roman"/>
          <w:szCs w:val="21"/>
        </w:rPr>
      </w:pPr>
      <w:bookmarkStart w:id="30" w:name="_Toc182410362"/>
      <w:r w:rsidRPr="0059689A">
        <w:rPr>
          <w:rFonts w:ascii="黑体" w:eastAsia="黑体" w:hAnsi="黑体" w:cs="Times New Roman" w:hint="eastAsia"/>
          <w:szCs w:val="21"/>
        </w:rPr>
        <w:lastRenderedPageBreak/>
        <w:t>7.1 技术筛选</w:t>
      </w:r>
      <w:bookmarkEnd w:id="30"/>
    </w:p>
    <w:p w14:paraId="2F9770E3" w14:textId="166C93CE" w:rsidR="00BC776E" w:rsidRDefault="00BC776E" w:rsidP="00BC776E">
      <w:pPr>
        <w:spacing w:beforeLines="50" w:before="156" w:afterLines="50" w:after="156" w:line="276" w:lineRule="auto"/>
        <w:ind w:firstLineChars="200" w:firstLine="420"/>
        <w:rPr>
          <w:rFonts w:ascii="Times New Roman" w:eastAsia="宋体" w:hAnsi="Times New Roman" w:cs="Times New Roman"/>
          <w:szCs w:val="21"/>
        </w:rPr>
      </w:pPr>
      <w:r w:rsidRPr="00BC776E">
        <w:rPr>
          <w:rFonts w:ascii="Times New Roman" w:eastAsia="宋体" w:hAnsi="Times New Roman" w:cs="Times New Roman" w:hint="eastAsia"/>
          <w:szCs w:val="21"/>
        </w:rPr>
        <w:t>结合</w:t>
      </w:r>
      <w:r w:rsidR="00F72766">
        <w:rPr>
          <w:rFonts w:ascii="Times New Roman" w:eastAsia="宋体" w:hAnsi="Times New Roman" w:cs="Times New Roman" w:hint="eastAsia"/>
          <w:szCs w:val="21"/>
        </w:rPr>
        <w:t>采矿区土壤</w:t>
      </w:r>
      <w:r w:rsidRPr="00BC776E">
        <w:rPr>
          <w:rFonts w:ascii="Times New Roman" w:eastAsia="宋体" w:hAnsi="Times New Roman" w:cs="Times New Roman" w:hint="eastAsia"/>
          <w:szCs w:val="21"/>
        </w:rPr>
        <w:t>污染特征和选择的修复模式，</w:t>
      </w:r>
      <w:r w:rsidR="002534FD">
        <w:rPr>
          <w:rFonts w:ascii="Times New Roman" w:eastAsia="宋体" w:hAnsi="Times New Roman" w:cs="Times New Roman" w:hint="eastAsia"/>
          <w:szCs w:val="21"/>
        </w:rPr>
        <w:t>结合附录</w:t>
      </w:r>
      <w:r w:rsidR="002534FD">
        <w:rPr>
          <w:rFonts w:ascii="Times New Roman" w:eastAsia="宋体" w:hAnsi="Times New Roman" w:cs="Times New Roman" w:hint="eastAsia"/>
          <w:szCs w:val="21"/>
        </w:rPr>
        <w:t>A</w:t>
      </w:r>
      <w:r w:rsidR="002534FD">
        <w:rPr>
          <w:rFonts w:ascii="Times New Roman" w:eastAsia="宋体" w:hAnsi="Times New Roman" w:cs="Times New Roman" w:hint="eastAsia"/>
          <w:szCs w:val="21"/>
        </w:rPr>
        <w:t>内容</w:t>
      </w:r>
      <w:r w:rsidRPr="00BC776E">
        <w:rPr>
          <w:rFonts w:ascii="Times New Roman" w:eastAsia="宋体" w:hAnsi="Times New Roman" w:cs="Times New Roman" w:hint="eastAsia"/>
          <w:szCs w:val="21"/>
        </w:rPr>
        <w:t>从技术方面分析比较现有</w:t>
      </w:r>
      <w:r w:rsidR="002A057F">
        <w:rPr>
          <w:rFonts w:ascii="Times New Roman" w:eastAsia="宋体" w:hAnsi="Times New Roman" w:cs="Times New Roman" w:hint="eastAsia"/>
          <w:szCs w:val="21"/>
        </w:rPr>
        <w:t>较为成熟的重金属污染</w:t>
      </w:r>
      <w:r w:rsidRPr="00BC776E">
        <w:rPr>
          <w:rFonts w:ascii="Times New Roman" w:eastAsia="宋体" w:hAnsi="Times New Roman" w:cs="Times New Roman" w:hint="eastAsia"/>
          <w:szCs w:val="21"/>
        </w:rPr>
        <w:t>土壤修复技术，</w:t>
      </w:r>
      <w:r w:rsidR="00343011">
        <w:rPr>
          <w:rFonts w:ascii="Times New Roman" w:eastAsia="宋体" w:hAnsi="Times New Roman" w:cs="Times New Roman" w:hint="eastAsia"/>
          <w:szCs w:val="21"/>
        </w:rPr>
        <w:t>在</w:t>
      </w:r>
      <w:r w:rsidRPr="00BC776E">
        <w:rPr>
          <w:rFonts w:ascii="Times New Roman" w:eastAsia="宋体" w:hAnsi="Times New Roman" w:cs="Times New Roman" w:hint="eastAsia"/>
          <w:szCs w:val="21"/>
        </w:rPr>
        <w:t>工程应用</w:t>
      </w:r>
      <w:r w:rsidR="00343011">
        <w:rPr>
          <w:rFonts w:ascii="Times New Roman" w:eastAsia="宋体" w:hAnsi="Times New Roman" w:cs="Times New Roman" w:hint="eastAsia"/>
          <w:szCs w:val="21"/>
        </w:rPr>
        <w:t>中应多方考虑</w:t>
      </w:r>
      <w:r w:rsidRPr="00BC776E">
        <w:rPr>
          <w:rFonts w:ascii="Times New Roman" w:eastAsia="宋体" w:hAnsi="Times New Roman" w:cs="Times New Roman" w:hint="eastAsia"/>
          <w:szCs w:val="21"/>
        </w:rPr>
        <w:t>实用性</w:t>
      </w:r>
      <w:r w:rsidR="00343011">
        <w:rPr>
          <w:rFonts w:ascii="Times New Roman" w:eastAsia="宋体" w:hAnsi="Times New Roman" w:cs="Times New Roman" w:hint="eastAsia"/>
          <w:szCs w:val="21"/>
        </w:rPr>
        <w:t>进行技术筛选</w:t>
      </w:r>
      <w:r w:rsidRPr="00BC776E">
        <w:rPr>
          <w:rFonts w:ascii="Times New Roman" w:eastAsia="宋体" w:hAnsi="Times New Roman" w:cs="Times New Roman" w:hint="eastAsia"/>
          <w:szCs w:val="21"/>
        </w:rPr>
        <w:t>。</w:t>
      </w:r>
    </w:p>
    <w:p w14:paraId="43D6E4E6" w14:textId="4BF5D8F8" w:rsidR="00BC776E" w:rsidRPr="0059689A" w:rsidRDefault="008465FC" w:rsidP="0059689A">
      <w:pPr>
        <w:spacing w:beforeLines="50" w:before="156" w:afterLines="50" w:after="156"/>
        <w:outlineLvl w:val="2"/>
        <w:rPr>
          <w:rFonts w:ascii="黑体" w:eastAsia="黑体" w:hAnsi="黑体" w:cs="Times New Roman"/>
          <w:szCs w:val="21"/>
        </w:rPr>
      </w:pPr>
      <w:bookmarkStart w:id="31" w:name="_Toc182410363"/>
      <w:r w:rsidRPr="0059689A">
        <w:rPr>
          <w:rFonts w:ascii="黑体" w:eastAsia="黑体" w:hAnsi="黑体" w:cs="Times New Roman" w:hint="eastAsia"/>
          <w:szCs w:val="21"/>
        </w:rPr>
        <w:t>7.2 修复实施</w:t>
      </w:r>
      <w:bookmarkEnd w:id="31"/>
    </w:p>
    <w:p w14:paraId="13D88A4C" w14:textId="26F72B0B" w:rsidR="00BC776E" w:rsidRPr="00BC776E" w:rsidRDefault="00BC776E" w:rsidP="00BC776E">
      <w:pPr>
        <w:spacing w:beforeLines="50" w:before="156" w:afterLines="50" w:after="156" w:line="276" w:lineRule="auto"/>
        <w:ind w:firstLineChars="200" w:firstLine="420"/>
        <w:rPr>
          <w:rFonts w:ascii="Times New Roman" w:eastAsia="宋体" w:hAnsi="Times New Roman" w:cs="Times New Roman"/>
          <w:szCs w:val="21"/>
        </w:rPr>
      </w:pPr>
      <w:r w:rsidRPr="00BC776E">
        <w:rPr>
          <w:rFonts w:ascii="Times New Roman" w:eastAsia="宋体" w:hAnsi="Times New Roman" w:cs="Times New Roman" w:hint="eastAsia"/>
          <w:szCs w:val="21"/>
        </w:rPr>
        <w:t>根据</w:t>
      </w:r>
      <w:r>
        <w:rPr>
          <w:rFonts w:ascii="Times New Roman" w:eastAsia="宋体" w:hAnsi="Times New Roman" w:cs="Times New Roman" w:hint="eastAsia"/>
          <w:szCs w:val="21"/>
        </w:rPr>
        <w:t>采矿区重金属</w:t>
      </w:r>
      <w:r w:rsidRPr="00BC776E">
        <w:rPr>
          <w:rFonts w:ascii="Times New Roman" w:eastAsia="宋体" w:hAnsi="Times New Roman" w:cs="Times New Roman" w:hint="eastAsia"/>
          <w:szCs w:val="21"/>
        </w:rPr>
        <w:t>污染成因排查、风险评估和技术筛选结果，科学编制修复实施方案，明确修复技术方法及工艺流程，可参照</w:t>
      </w:r>
      <w:r>
        <w:rPr>
          <w:rFonts w:ascii="Times New Roman" w:eastAsia="宋体" w:hAnsi="Times New Roman" w:cs="Times New Roman" w:hint="eastAsia"/>
          <w:szCs w:val="21"/>
        </w:rPr>
        <w:t>HJ 25.4</w:t>
      </w:r>
      <w:r w:rsidRPr="00BC776E">
        <w:rPr>
          <w:rFonts w:ascii="Times New Roman" w:eastAsia="宋体" w:hAnsi="Times New Roman" w:cs="Times New Roman" w:hint="eastAsia"/>
          <w:szCs w:val="21"/>
        </w:rPr>
        <w:t>的规范性要点执行。</w:t>
      </w:r>
    </w:p>
    <w:p w14:paraId="539F0564" w14:textId="555F042C" w:rsidR="00BC776E" w:rsidRPr="00BC776E" w:rsidRDefault="00BC776E" w:rsidP="00BC776E">
      <w:pPr>
        <w:spacing w:beforeLines="50" w:before="156" w:afterLines="50" w:after="156" w:line="276" w:lineRule="auto"/>
        <w:ind w:firstLineChars="200" w:firstLine="420"/>
        <w:rPr>
          <w:rFonts w:ascii="Times New Roman" w:eastAsia="宋体" w:hAnsi="Times New Roman" w:cs="Times New Roman"/>
          <w:szCs w:val="21"/>
        </w:rPr>
      </w:pPr>
      <w:r w:rsidRPr="00BC776E">
        <w:rPr>
          <w:rFonts w:ascii="Times New Roman" w:eastAsia="宋体" w:hAnsi="Times New Roman" w:cs="Times New Roman" w:hint="eastAsia"/>
          <w:szCs w:val="21"/>
        </w:rPr>
        <w:t>修复技术的工艺参数，可以通过实验室或现场的小试、中试等不同</w:t>
      </w:r>
      <w:r>
        <w:rPr>
          <w:rFonts w:ascii="Times New Roman" w:eastAsia="宋体" w:hAnsi="Times New Roman" w:cs="Times New Roman" w:hint="eastAsia"/>
          <w:szCs w:val="21"/>
        </w:rPr>
        <w:t>尺</w:t>
      </w:r>
      <w:r w:rsidRPr="00BC776E">
        <w:rPr>
          <w:rFonts w:ascii="Times New Roman" w:eastAsia="宋体" w:hAnsi="Times New Roman" w:cs="Times New Roman" w:hint="eastAsia"/>
          <w:szCs w:val="21"/>
        </w:rPr>
        <w:t>度验证获得。需要明确修复过程所涉及关键材料的用量、核心步骤的时间节点等内容。</w:t>
      </w:r>
    </w:p>
    <w:p w14:paraId="1A76BB8A" w14:textId="77777777" w:rsidR="00A67420" w:rsidRPr="00DA7702" w:rsidRDefault="00A67420" w:rsidP="00DA7702">
      <w:pPr>
        <w:spacing w:beforeLines="100" w:before="312" w:afterLines="100" w:after="312"/>
        <w:jc w:val="left"/>
        <w:outlineLvl w:val="1"/>
        <w:rPr>
          <w:rFonts w:ascii="黑体" w:eastAsia="黑体" w:hAnsi="黑体" w:cs="Times New Roman"/>
          <w:b/>
          <w:bCs/>
          <w:szCs w:val="21"/>
        </w:rPr>
      </w:pPr>
      <w:bookmarkStart w:id="32" w:name="_Toc182410364"/>
      <w:r w:rsidRPr="00DA7702">
        <w:rPr>
          <w:rFonts w:ascii="黑体" w:eastAsia="黑体" w:hAnsi="黑体" w:cs="Times New Roman" w:hint="eastAsia"/>
          <w:b/>
          <w:bCs/>
          <w:szCs w:val="21"/>
        </w:rPr>
        <w:t>8 环境管理与效果评估</w:t>
      </w:r>
      <w:bookmarkEnd w:id="32"/>
    </w:p>
    <w:p w14:paraId="54064ED6" w14:textId="77777777" w:rsidR="00CC7CF8" w:rsidRPr="00F93057" w:rsidRDefault="00CC7CF8" w:rsidP="00CC7CF8">
      <w:pPr>
        <w:spacing w:beforeLines="50" w:before="156" w:afterLines="50" w:after="156"/>
        <w:outlineLvl w:val="2"/>
        <w:rPr>
          <w:rFonts w:ascii="黑体" w:eastAsia="黑体" w:hAnsi="黑体" w:cs="Times New Roman"/>
          <w:szCs w:val="21"/>
        </w:rPr>
      </w:pPr>
      <w:bookmarkStart w:id="33" w:name="_Toc182410365"/>
      <w:r>
        <w:rPr>
          <w:rFonts w:ascii="黑体" w:eastAsia="黑体" w:hAnsi="黑体" w:cs="Times New Roman" w:hint="eastAsia"/>
          <w:szCs w:val="21"/>
        </w:rPr>
        <w:t>8</w:t>
      </w:r>
      <w:r w:rsidRPr="00F93057">
        <w:rPr>
          <w:rFonts w:ascii="黑体" w:eastAsia="黑体" w:hAnsi="黑体" w:cs="Times New Roman"/>
          <w:szCs w:val="21"/>
        </w:rPr>
        <w:t>.1</w:t>
      </w:r>
      <w:r w:rsidRPr="00F93057">
        <w:rPr>
          <w:rFonts w:ascii="黑体" w:eastAsia="黑体" w:hAnsi="黑体" w:cs="Times New Roman" w:hint="eastAsia"/>
          <w:szCs w:val="21"/>
        </w:rPr>
        <w:t xml:space="preserve"> </w:t>
      </w:r>
      <w:r>
        <w:rPr>
          <w:rFonts w:ascii="黑体" w:eastAsia="黑体" w:hAnsi="黑体" w:cs="Times New Roman" w:hint="eastAsia"/>
          <w:szCs w:val="21"/>
        </w:rPr>
        <w:t>环境管理</w:t>
      </w:r>
      <w:bookmarkEnd w:id="33"/>
    </w:p>
    <w:p w14:paraId="110B5C55" w14:textId="77777777" w:rsidR="00CC7CF8" w:rsidRDefault="00CC7CF8" w:rsidP="00CC7CF8">
      <w:pPr>
        <w:spacing w:beforeLines="50" w:before="156" w:afterLines="50" w:after="156" w:line="276" w:lineRule="auto"/>
        <w:rPr>
          <w:rFonts w:ascii="黑体" w:eastAsia="黑体" w:hAnsi="黑体" w:cs="Times New Roman"/>
          <w:szCs w:val="21"/>
        </w:rPr>
      </w:pPr>
      <w:r>
        <w:rPr>
          <w:rFonts w:ascii="黑体" w:eastAsia="黑体" w:hAnsi="黑体" w:cs="Times New Roman" w:hint="eastAsia"/>
          <w:szCs w:val="21"/>
        </w:rPr>
        <w:t>8</w:t>
      </w:r>
      <w:r w:rsidRPr="00F93057">
        <w:rPr>
          <w:rFonts w:ascii="黑体" w:eastAsia="黑体" w:hAnsi="黑体" w:cs="Times New Roman"/>
          <w:szCs w:val="21"/>
        </w:rPr>
        <w:t>.1.</w:t>
      </w:r>
      <w:r>
        <w:rPr>
          <w:rFonts w:ascii="黑体" w:eastAsia="黑体" w:hAnsi="黑体" w:cs="Times New Roman" w:hint="eastAsia"/>
          <w:szCs w:val="21"/>
        </w:rPr>
        <w:t>1</w:t>
      </w:r>
      <w:r w:rsidRPr="00D34B26">
        <w:rPr>
          <w:rFonts w:ascii="黑体" w:eastAsia="黑体" w:hAnsi="黑体" w:cs="Times New Roman" w:hint="eastAsia"/>
          <w:szCs w:val="21"/>
        </w:rPr>
        <w:t>环境</w:t>
      </w:r>
      <w:r>
        <w:rPr>
          <w:rFonts w:ascii="黑体" w:eastAsia="黑体" w:hAnsi="黑体" w:cs="Times New Roman" w:hint="eastAsia"/>
          <w:szCs w:val="21"/>
        </w:rPr>
        <w:t>风险评估</w:t>
      </w:r>
    </w:p>
    <w:p w14:paraId="7BE1F4A1" w14:textId="77777777" w:rsidR="00CC7CF8" w:rsidRPr="00F93057" w:rsidRDefault="00CC7CF8" w:rsidP="00CC7CF8">
      <w:pPr>
        <w:spacing w:beforeLines="50" w:before="156" w:afterLines="50" w:after="156" w:line="276"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采矿区</w:t>
      </w:r>
      <w:r w:rsidRPr="00CA4DEA">
        <w:rPr>
          <w:rFonts w:ascii="Times New Roman" w:eastAsia="宋体" w:hAnsi="Times New Roman" w:cs="Times New Roman" w:hint="eastAsia"/>
          <w:szCs w:val="21"/>
        </w:rPr>
        <w:t>生产经营单位应当建立</w:t>
      </w:r>
      <w:r>
        <w:rPr>
          <w:rFonts w:ascii="Times New Roman" w:eastAsia="宋体" w:hAnsi="Times New Roman" w:cs="Times New Roman" w:hint="eastAsia"/>
          <w:szCs w:val="21"/>
        </w:rPr>
        <w:t>环境</w:t>
      </w:r>
      <w:r w:rsidRPr="00CA4DEA">
        <w:rPr>
          <w:rFonts w:ascii="Times New Roman" w:eastAsia="宋体" w:hAnsi="Times New Roman" w:cs="Times New Roman" w:hint="eastAsia"/>
          <w:szCs w:val="21"/>
        </w:rPr>
        <w:t>风险分级管控制度，按照</w:t>
      </w:r>
      <w:r>
        <w:rPr>
          <w:rFonts w:ascii="Times New Roman" w:eastAsia="宋体" w:hAnsi="Times New Roman" w:cs="Times New Roman" w:hint="eastAsia"/>
          <w:szCs w:val="21"/>
        </w:rPr>
        <w:t>环境</w:t>
      </w:r>
      <w:r w:rsidRPr="00CA4DEA">
        <w:rPr>
          <w:rFonts w:ascii="Times New Roman" w:eastAsia="宋体" w:hAnsi="Times New Roman" w:cs="Times New Roman" w:hint="eastAsia"/>
          <w:szCs w:val="21"/>
        </w:rPr>
        <w:t>风险分级采取相应的管控措施</w:t>
      </w:r>
      <w:r>
        <w:rPr>
          <w:rFonts w:ascii="Times New Roman" w:eastAsia="宋体" w:hAnsi="Times New Roman" w:cs="Times New Roman" w:hint="eastAsia"/>
          <w:szCs w:val="21"/>
        </w:rPr>
        <w:t>，对</w:t>
      </w:r>
      <w:r w:rsidRPr="00CA4DEA">
        <w:rPr>
          <w:rFonts w:ascii="Times New Roman" w:eastAsia="宋体" w:hAnsi="Times New Roman" w:cs="Times New Roman" w:hint="eastAsia"/>
          <w:szCs w:val="21"/>
        </w:rPr>
        <w:t>未建立</w:t>
      </w:r>
      <w:r>
        <w:rPr>
          <w:rFonts w:ascii="Times New Roman" w:eastAsia="宋体" w:hAnsi="Times New Roman" w:cs="Times New Roman" w:hint="eastAsia"/>
          <w:szCs w:val="21"/>
        </w:rPr>
        <w:t>环境</w:t>
      </w:r>
      <w:r w:rsidRPr="00CA4DEA">
        <w:rPr>
          <w:rFonts w:ascii="Times New Roman" w:eastAsia="宋体" w:hAnsi="Times New Roman" w:cs="Times New Roman" w:hint="eastAsia"/>
          <w:szCs w:val="21"/>
        </w:rPr>
        <w:t>风险分级管控制</w:t>
      </w:r>
      <w:proofErr w:type="gramStart"/>
      <w:r w:rsidRPr="00CA4DEA">
        <w:rPr>
          <w:rFonts w:ascii="Times New Roman" w:eastAsia="宋体" w:hAnsi="Times New Roman" w:cs="Times New Roman" w:hint="eastAsia"/>
          <w:szCs w:val="21"/>
        </w:rPr>
        <w:t>度或者</w:t>
      </w:r>
      <w:proofErr w:type="gramEnd"/>
      <w:r w:rsidRPr="00CA4DEA">
        <w:rPr>
          <w:rFonts w:ascii="Times New Roman" w:eastAsia="宋体" w:hAnsi="Times New Roman" w:cs="Times New Roman" w:hint="eastAsia"/>
          <w:szCs w:val="21"/>
        </w:rPr>
        <w:t>未按照</w:t>
      </w:r>
      <w:r>
        <w:rPr>
          <w:rFonts w:ascii="Times New Roman" w:eastAsia="宋体" w:hAnsi="Times New Roman" w:cs="Times New Roman" w:hint="eastAsia"/>
          <w:szCs w:val="21"/>
        </w:rPr>
        <w:t>环境</w:t>
      </w:r>
      <w:r w:rsidRPr="00CA4DEA">
        <w:rPr>
          <w:rFonts w:ascii="Times New Roman" w:eastAsia="宋体" w:hAnsi="Times New Roman" w:cs="Times New Roman" w:hint="eastAsia"/>
          <w:szCs w:val="21"/>
        </w:rPr>
        <w:t>风险分级采取相应管控措施的</w:t>
      </w:r>
      <w:r>
        <w:rPr>
          <w:rFonts w:ascii="Times New Roman" w:eastAsia="宋体" w:hAnsi="Times New Roman" w:cs="Times New Roman" w:hint="eastAsia"/>
          <w:szCs w:val="21"/>
        </w:rPr>
        <w:t>追究相应法律责任。</w:t>
      </w:r>
    </w:p>
    <w:p w14:paraId="2672B6D5" w14:textId="77777777" w:rsidR="00CC7CF8" w:rsidRDefault="00CC7CF8" w:rsidP="00C11F85">
      <w:pPr>
        <w:spacing w:beforeLines="50" w:before="156" w:afterLines="50" w:after="156" w:line="276" w:lineRule="auto"/>
        <w:rPr>
          <w:rFonts w:ascii="黑体" w:eastAsia="黑体" w:hAnsi="黑体" w:cs="Times New Roman"/>
          <w:szCs w:val="21"/>
        </w:rPr>
      </w:pPr>
      <w:r>
        <w:rPr>
          <w:rFonts w:ascii="黑体" w:eastAsia="黑体" w:hAnsi="黑体" w:cs="Times New Roman" w:hint="eastAsia"/>
          <w:szCs w:val="21"/>
        </w:rPr>
        <w:t>8</w:t>
      </w:r>
      <w:r w:rsidRPr="00F93057">
        <w:rPr>
          <w:rFonts w:ascii="黑体" w:eastAsia="黑体" w:hAnsi="黑体" w:cs="Times New Roman"/>
          <w:szCs w:val="21"/>
        </w:rPr>
        <w:t>.1.</w:t>
      </w:r>
      <w:r>
        <w:rPr>
          <w:rFonts w:ascii="黑体" w:eastAsia="黑体" w:hAnsi="黑体" w:cs="Times New Roman" w:hint="eastAsia"/>
          <w:szCs w:val="21"/>
        </w:rPr>
        <w:t>2</w:t>
      </w:r>
      <w:r w:rsidRPr="00D34B26">
        <w:rPr>
          <w:rFonts w:ascii="黑体" w:eastAsia="黑体" w:hAnsi="黑体" w:cs="Times New Roman" w:hint="eastAsia"/>
          <w:szCs w:val="21"/>
        </w:rPr>
        <w:t>环境</w:t>
      </w:r>
      <w:r>
        <w:rPr>
          <w:rFonts w:ascii="黑体" w:eastAsia="黑体" w:hAnsi="黑体" w:cs="Times New Roman" w:hint="eastAsia"/>
          <w:szCs w:val="21"/>
        </w:rPr>
        <w:t>监管</w:t>
      </w:r>
    </w:p>
    <w:p w14:paraId="19DCC40D" w14:textId="77777777" w:rsidR="00CC7CF8" w:rsidRDefault="00CC7CF8" w:rsidP="00CC7CF8">
      <w:pPr>
        <w:spacing w:beforeLines="50" w:before="156" w:afterLines="50" w:after="156" w:line="276"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采矿区生</w:t>
      </w:r>
      <w:r w:rsidRPr="00CA4DEA">
        <w:rPr>
          <w:rFonts w:ascii="Times New Roman" w:eastAsia="宋体" w:hAnsi="Times New Roman" w:cs="Times New Roman" w:hint="eastAsia"/>
          <w:szCs w:val="21"/>
        </w:rPr>
        <w:t>产经营单位必须遵守本</w:t>
      </w:r>
      <w:r>
        <w:rPr>
          <w:rFonts w:ascii="Times New Roman" w:eastAsia="宋体" w:hAnsi="Times New Roman" w:cs="Times New Roman" w:hint="eastAsia"/>
          <w:szCs w:val="21"/>
        </w:rPr>
        <w:t>指南</w:t>
      </w:r>
      <w:r w:rsidRPr="00CA4DEA">
        <w:rPr>
          <w:rFonts w:ascii="Times New Roman" w:eastAsia="宋体" w:hAnsi="Times New Roman" w:cs="Times New Roman" w:hint="eastAsia"/>
          <w:szCs w:val="21"/>
        </w:rPr>
        <w:t>和其他有关</w:t>
      </w:r>
      <w:r>
        <w:rPr>
          <w:rFonts w:ascii="Times New Roman" w:eastAsia="宋体" w:hAnsi="Times New Roman" w:cs="Times New Roman" w:hint="eastAsia"/>
          <w:szCs w:val="21"/>
        </w:rPr>
        <w:t>环境保护</w:t>
      </w:r>
      <w:r w:rsidRPr="00CA4DEA">
        <w:rPr>
          <w:rFonts w:ascii="Times New Roman" w:eastAsia="宋体" w:hAnsi="Times New Roman" w:cs="Times New Roman" w:hint="eastAsia"/>
          <w:szCs w:val="21"/>
        </w:rPr>
        <w:t>的法律、法规，加强</w:t>
      </w:r>
      <w:r>
        <w:rPr>
          <w:rFonts w:ascii="Times New Roman" w:eastAsia="宋体" w:hAnsi="Times New Roman" w:cs="Times New Roman" w:hint="eastAsia"/>
          <w:szCs w:val="21"/>
        </w:rPr>
        <w:t>环境保护</w:t>
      </w:r>
      <w:r w:rsidRPr="00CA4DEA">
        <w:rPr>
          <w:rFonts w:ascii="Times New Roman" w:eastAsia="宋体" w:hAnsi="Times New Roman" w:cs="Times New Roman" w:hint="eastAsia"/>
          <w:szCs w:val="21"/>
        </w:rPr>
        <w:t>管理，建立健全全员</w:t>
      </w:r>
      <w:r>
        <w:rPr>
          <w:rFonts w:ascii="Times New Roman" w:eastAsia="宋体" w:hAnsi="Times New Roman" w:cs="Times New Roman" w:hint="eastAsia"/>
          <w:szCs w:val="21"/>
        </w:rPr>
        <w:t>环境保护</w:t>
      </w:r>
      <w:r w:rsidRPr="00CA4DEA">
        <w:rPr>
          <w:rFonts w:ascii="Times New Roman" w:eastAsia="宋体" w:hAnsi="Times New Roman" w:cs="Times New Roman" w:hint="eastAsia"/>
          <w:szCs w:val="21"/>
        </w:rPr>
        <w:t>责任制和</w:t>
      </w:r>
      <w:r>
        <w:rPr>
          <w:rFonts w:ascii="Times New Roman" w:eastAsia="宋体" w:hAnsi="Times New Roman" w:cs="Times New Roman" w:hint="eastAsia"/>
          <w:szCs w:val="21"/>
        </w:rPr>
        <w:t>环境保护</w:t>
      </w:r>
      <w:r w:rsidRPr="00CA4DEA">
        <w:rPr>
          <w:rFonts w:ascii="Times New Roman" w:eastAsia="宋体" w:hAnsi="Times New Roman" w:cs="Times New Roman" w:hint="eastAsia"/>
          <w:szCs w:val="21"/>
        </w:rPr>
        <w:t>规章制度，加大对</w:t>
      </w:r>
      <w:r>
        <w:rPr>
          <w:rFonts w:ascii="Times New Roman" w:eastAsia="宋体" w:hAnsi="Times New Roman" w:cs="Times New Roman" w:hint="eastAsia"/>
          <w:szCs w:val="21"/>
        </w:rPr>
        <w:t>环境保护</w:t>
      </w:r>
      <w:r w:rsidRPr="00CA4DEA">
        <w:rPr>
          <w:rFonts w:ascii="Times New Roman" w:eastAsia="宋体" w:hAnsi="Times New Roman" w:cs="Times New Roman" w:hint="eastAsia"/>
          <w:szCs w:val="21"/>
        </w:rPr>
        <w:t>资金、物资、技术、人员的投入保障力度，加强</w:t>
      </w:r>
      <w:r>
        <w:rPr>
          <w:rFonts w:ascii="Times New Roman" w:eastAsia="宋体" w:hAnsi="Times New Roman" w:cs="Times New Roman" w:hint="eastAsia"/>
          <w:szCs w:val="21"/>
        </w:rPr>
        <w:t>环境保护</w:t>
      </w:r>
      <w:r w:rsidRPr="00CA4DEA">
        <w:rPr>
          <w:rFonts w:ascii="Times New Roman" w:eastAsia="宋体" w:hAnsi="Times New Roman" w:cs="Times New Roman" w:hint="eastAsia"/>
          <w:szCs w:val="21"/>
        </w:rPr>
        <w:t>标准化、信息化建设，构建</w:t>
      </w:r>
      <w:r>
        <w:rPr>
          <w:rFonts w:ascii="Times New Roman" w:eastAsia="宋体" w:hAnsi="Times New Roman" w:cs="Times New Roman" w:hint="eastAsia"/>
          <w:szCs w:val="21"/>
        </w:rPr>
        <w:t>环境</w:t>
      </w:r>
      <w:r w:rsidRPr="00CA4DEA">
        <w:rPr>
          <w:rFonts w:ascii="Times New Roman" w:eastAsia="宋体" w:hAnsi="Times New Roman" w:cs="Times New Roman" w:hint="eastAsia"/>
          <w:szCs w:val="21"/>
        </w:rPr>
        <w:t>安全风险分级管控和隐患排查治理双重预防机制，健全风险防范化解机制，提高</w:t>
      </w:r>
      <w:r>
        <w:rPr>
          <w:rFonts w:ascii="Times New Roman" w:eastAsia="宋体" w:hAnsi="Times New Roman" w:cs="Times New Roman" w:hint="eastAsia"/>
          <w:szCs w:val="21"/>
        </w:rPr>
        <w:t>环境保护</w:t>
      </w:r>
      <w:r w:rsidRPr="00CA4DEA">
        <w:rPr>
          <w:rFonts w:ascii="Times New Roman" w:eastAsia="宋体" w:hAnsi="Times New Roman" w:cs="Times New Roman" w:hint="eastAsia"/>
          <w:szCs w:val="21"/>
        </w:rPr>
        <w:t>水平，确保</w:t>
      </w:r>
      <w:r>
        <w:rPr>
          <w:rFonts w:ascii="Times New Roman" w:eastAsia="宋体" w:hAnsi="Times New Roman" w:cs="Times New Roman" w:hint="eastAsia"/>
          <w:szCs w:val="21"/>
        </w:rPr>
        <w:t>在源头上</w:t>
      </w:r>
      <w:proofErr w:type="gramStart"/>
      <w:r>
        <w:rPr>
          <w:rFonts w:ascii="Times New Roman" w:eastAsia="宋体" w:hAnsi="Times New Roman" w:cs="Times New Roman" w:hint="eastAsia"/>
          <w:szCs w:val="21"/>
        </w:rPr>
        <w:t>管控好污染</w:t>
      </w:r>
      <w:proofErr w:type="gramEnd"/>
      <w:r>
        <w:rPr>
          <w:rFonts w:ascii="Times New Roman" w:eastAsia="宋体" w:hAnsi="Times New Roman" w:cs="Times New Roman" w:hint="eastAsia"/>
          <w:szCs w:val="21"/>
        </w:rPr>
        <w:t>。</w:t>
      </w:r>
    </w:p>
    <w:p w14:paraId="4559E2D1" w14:textId="77777777" w:rsidR="00CC7CF8" w:rsidRPr="00F93057" w:rsidRDefault="00CC7CF8" w:rsidP="00CC7CF8">
      <w:pPr>
        <w:spacing w:beforeLines="50" w:before="156" w:afterLines="50" w:after="156"/>
        <w:rPr>
          <w:rFonts w:ascii="黑体" w:eastAsia="黑体" w:hAnsi="黑体" w:cs="Times New Roman"/>
          <w:szCs w:val="21"/>
        </w:rPr>
      </w:pPr>
      <w:r>
        <w:rPr>
          <w:rFonts w:ascii="黑体" w:eastAsia="黑体" w:hAnsi="黑体" w:cs="Times New Roman" w:hint="eastAsia"/>
          <w:szCs w:val="21"/>
        </w:rPr>
        <w:t>8</w:t>
      </w:r>
      <w:r w:rsidRPr="00F93057">
        <w:rPr>
          <w:rFonts w:ascii="黑体" w:eastAsia="黑体" w:hAnsi="黑体" w:cs="Times New Roman"/>
          <w:szCs w:val="21"/>
        </w:rPr>
        <w:t>.1.</w:t>
      </w:r>
      <w:r>
        <w:rPr>
          <w:rFonts w:ascii="黑体" w:eastAsia="黑体" w:hAnsi="黑体" w:cs="Times New Roman" w:hint="eastAsia"/>
          <w:szCs w:val="21"/>
        </w:rPr>
        <w:t>3</w:t>
      </w:r>
      <w:r w:rsidRPr="00D34B26">
        <w:rPr>
          <w:rFonts w:ascii="黑体" w:eastAsia="黑体" w:hAnsi="黑体" w:cs="Times New Roman" w:hint="eastAsia"/>
          <w:szCs w:val="21"/>
        </w:rPr>
        <w:t>环境监</w:t>
      </w:r>
      <w:r>
        <w:rPr>
          <w:rFonts w:ascii="黑体" w:eastAsia="黑体" w:hAnsi="黑体" w:cs="Times New Roman" w:hint="eastAsia"/>
          <w:szCs w:val="21"/>
        </w:rPr>
        <w:t>管</w:t>
      </w:r>
      <w:r w:rsidRPr="00F93057">
        <w:rPr>
          <w:rFonts w:ascii="黑体" w:eastAsia="黑体" w:hAnsi="黑体" w:cs="Times New Roman"/>
          <w:szCs w:val="21"/>
        </w:rPr>
        <w:t>指标</w:t>
      </w:r>
    </w:p>
    <w:p w14:paraId="245F3954" w14:textId="77777777" w:rsidR="00CC7CF8" w:rsidRDefault="00CC7CF8" w:rsidP="00CC7CF8">
      <w:pPr>
        <w:spacing w:beforeLines="50" w:before="156" w:afterLines="50" w:after="156" w:line="276" w:lineRule="auto"/>
        <w:ind w:firstLineChars="200" w:firstLine="420"/>
        <w:rPr>
          <w:rFonts w:ascii="Times New Roman" w:eastAsia="宋体" w:hAnsi="Times New Roman" w:cs="Times New Roman"/>
          <w:szCs w:val="21"/>
        </w:rPr>
      </w:pPr>
      <w:r w:rsidRPr="00F93057">
        <w:rPr>
          <w:rFonts w:ascii="Times New Roman" w:eastAsia="宋体" w:hAnsi="Times New Roman" w:cs="Times New Roman"/>
          <w:szCs w:val="21"/>
        </w:rPr>
        <w:t>对</w:t>
      </w:r>
      <w:r>
        <w:rPr>
          <w:rFonts w:ascii="Times New Roman" w:eastAsia="宋体" w:hAnsi="Times New Roman" w:cs="Times New Roman" w:hint="eastAsia"/>
          <w:szCs w:val="21"/>
        </w:rPr>
        <w:t>采矿</w:t>
      </w:r>
      <w:r w:rsidRPr="00F93057">
        <w:rPr>
          <w:rFonts w:ascii="Times New Roman" w:eastAsia="宋体" w:hAnsi="Times New Roman" w:cs="Times New Roman"/>
          <w:szCs w:val="21"/>
        </w:rPr>
        <w:t>区环境空气、污染源废气和重金属污染物等监测领域实行统一的监管指标。</w:t>
      </w:r>
    </w:p>
    <w:p w14:paraId="74271757" w14:textId="77777777" w:rsidR="00CC7CF8" w:rsidRPr="00D34B26" w:rsidRDefault="00CC7CF8" w:rsidP="00CC7CF8">
      <w:pPr>
        <w:spacing w:beforeLines="50" w:before="156" w:afterLines="50" w:after="156" w:line="276" w:lineRule="auto"/>
        <w:rPr>
          <w:rFonts w:ascii="黑体" w:eastAsia="黑体" w:hAnsi="黑体" w:cs="Times New Roman"/>
          <w:szCs w:val="21"/>
        </w:rPr>
      </w:pPr>
      <w:r>
        <w:rPr>
          <w:rFonts w:ascii="黑体" w:eastAsia="黑体" w:hAnsi="黑体" w:cs="Times New Roman" w:hint="eastAsia"/>
          <w:szCs w:val="21"/>
        </w:rPr>
        <w:t>8</w:t>
      </w:r>
      <w:r w:rsidRPr="00F93057">
        <w:rPr>
          <w:rFonts w:ascii="黑体" w:eastAsia="黑体" w:hAnsi="黑体" w:cs="Times New Roman"/>
          <w:szCs w:val="21"/>
        </w:rPr>
        <w:t>.1.</w:t>
      </w:r>
      <w:r>
        <w:rPr>
          <w:rFonts w:ascii="黑体" w:eastAsia="黑体" w:hAnsi="黑体" w:cs="Times New Roman" w:hint="eastAsia"/>
          <w:szCs w:val="21"/>
        </w:rPr>
        <w:t>4</w:t>
      </w:r>
      <w:r w:rsidRPr="00D34B26">
        <w:rPr>
          <w:rFonts w:ascii="黑体" w:eastAsia="黑体" w:hAnsi="黑体" w:cs="Times New Roman" w:hint="eastAsia"/>
          <w:szCs w:val="21"/>
        </w:rPr>
        <w:t>环境监测</w:t>
      </w:r>
      <w:r>
        <w:rPr>
          <w:rFonts w:ascii="黑体" w:eastAsia="黑体" w:hAnsi="黑体" w:cs="Times New Roman" w:hint="eastAsia"/>
          <w:szCs w:val="21"/>
        </w:rPr>
        <w:t>记录</w:t>
      </w:r>
    </w:p>
    <w:p w14:paraId="1AB75DEB" w14:textId="77777777" w:rsidR="00CC7CF8" w:rsidRDefault="00CC7CF8" w:rsidP="00CC7CF8">
      <w:pPr>
        <w:spacing w:beforeLines="50" w:before="156" w:afterLines="50" w:after="156" w:line="276" w:lineRule="auto"/>
        <w:ind w:firstLineChars="200" w:firstLine="420"/>
        <w:rPr>
          <w:rFonts w:ascii="Times New Roman" w:eastAsia="宋体" w:hAnsi="Times New Roman" w:cs="Times New Roman"/>
          <w:szCs w:val="21"/>
        </w:rPr>
      </w:pPr>
      <w:r w:rsidRPr="00D34B26">
        <w:rPr>
          <w:rFonts w:ascii="Times New Roman" w:eastAsia="宋体" w:hAnsi="Times New Roman" w:cs="Times New Roman" w:hint="eastAsia"/>
          <w:szCs w:val="21"/>
        </w:rPr>
        <w:t>应保持监测工作的系统性和连续性，每月采样监测不低于</w:t>
      </w:r>
      <w:r w:rsidRPr="00D34B26">
        <w:rPr>
          <w:rFonts w:ascii="Times New Roman" w:eastAsia="宋体" w:hAnsi="Times New Roman" w:cs="Times New Roman" w:hint="eastAsia"/>
          <w:szCs w:val="21"/>
        </w:rPr>
        <w:t>1</w:t>
      </w:r>
      <w:r w:rsidRPr="00D34B26">
        <w:rPr>
          <w:rFonts w:ascii="Times New Roman" w:eastAsia="宋体" w:hAnsi="Times New Roman" w:cs="Times New Roman" w:hint="eastAsia"/>
          <w:szCs w:val="21"/>
        </w:rPr>
        <w:t>次。明确巡查频次与内容，例行巡查时间每季度至少</w:t>
      </w:r>
      <w:r w:rsidRPr="00D34B26">
        <w:rPr>
          <w:rFonts w:ascii="Times New Roman" w:eastAsia="宋体" w:hAnsi="Times New Roman" w:cs="Times New Roman" w:hint="eastAsia"/>
          <w:szCs w:val="21"/>
        </w:rPr>
        <w:t>2</w:t>
      </w:r>
      <w:r w:rsidRPr="00D34B26">
        <w:rPr>
          <w:rFonts w:ascii="Times New Roman" w:eastAsia="宋体" w:hAnsi="Times New Roman" w:cs="Times New Roman" w:hint="eastAsia"/>
          <w:szCs w:val="21"/>
        </w:rPr>
        <w:t>次。每次监测结束后，应及时记录并保存相应原始数据，数据记录应符合</w:t>
      </w:r>
      <w:r w:rsidRPr="00D34B26">
        <w:rPr>
          <w:rFonts w:ascii="Times New Roman" w:eastAsia="宋体" w:hAnsi="Times New Roman" w:cs="Times New Roman" w:hint="eastAsia"/>
          <w:szCs w:val="21"/>
        </w:rPr>
        <w:t>HJ/T 91.1</w:t>
      </w:r>
      <w:r w:rsidRPr="00D34B26">
        <w:rPr>
          <w:rFonts w:ascii="Times New Roman" w:eastAsia="宋体" w:hAnsi="Times New Roman" w:cs="Times New Roman" w:hint="eastAsia"/>
          <w:szCs w:val="21"/>
        </w:rPr>
        <w:t>规定的要求。</w:t>
      </w:r>
    </w:p>
    <w:p w14:paraId="079AB6D9" w14:textId="77777777" w:rsidR="00CC7CF8" w:rsidRPr="00F93057" w:rsidRDefault="00CC7CF8" w:rsidP="00CC7CF8">
      <w:pPr>
        <w:spacing w:beforeLines="50" w:before="156" w:afterLines="50" w:after="156"/>
        <w:rPr>
          <w:rFonts w:ascii="黑体" w:eastAsia="黑体" w:hAnsi="黑体" w:cs="Times New Roman"/>
          <w:szCs w:val="21"/>
        </w:rPr>
      </w:pPr>
      <w:r>
        <w:rPr>
          <w:rFonts w:ascii="黑体" w:eastAsia="黑体" w:hAnsi="黑体" w:cs="Times New Roman" w:hint="eastAsia"/>
          <w:szCs w:val="21"/>
        </w:rPr>
        <w:t>8</w:t>
      </w:r>
      <w:r w:rsidRPr="00F93057">
        <w:rPr>
          <w:rFonts w:ascii="黑体" w:eastAsia="黑体" w:hAnsi="黑体" w:cs="Times New Roman"/>
          <w:szCs w:val="21"/>
        </w:rPr>
        <w:t>.1.</w:t>
      </w:r>
      <w:r>
        <w:rPr>
          <w:rFonts w:ascii="黑体" w:eastAsia="黑体" w:hAnsi="黑体" w:cs="Times New Roman" w:hint="eastAsia"/>
          <w:szCs w:val="21"/>
        </w:rPr>
        <w:t>5环境</w:t>
      </w:r>
      <w:r w:rsidRPr="00F93057">
        <w:rPr>
          <w:rFonts w:ascii="黑体" w:eastAsia="黑体" w:hAnsi="黑体" w:cs="Times New Roman"/>
          <w:szCs w:val="21"/>
        </w:rPr>
        <w:t>监测点位</w:t>
      </w:r>
      <w:r>
        <w:rPr>
          <w:rFonts w:ascii="黑体" w:eastAsia="黑体" w:hAnsi="黑体" w:cs="Times New Roman" w:hint="eastAsia"/>
          <w:szCs w:val="21"/>
        </w:rPr>
        <w:t>与采样</w:t>
      </w:r>
    </w:p>
    <w:p w14:paraId="55655854" w14:textId="58E8C66F" w:rsidR="00CC7CF8" w:rsidRDefault="00CC7CF8" w:rsidP="00CC7CF8">
      <w:pPr>
        <w:spacing w:beforeLines="50" w:before="156" w:afterLines="50" w:after="156" w:line="276" w:lineRule="auto"/>
        <w:ind w:firstLineChars="200" w:firstLine="420"/>
        <w:rPr>
          <w:rFonts w:ascii="Times New Roman" w:eastAsia="宋体" w:hAnsi="Times New Roman" w:cs="Times New Roman"/>
          <w:szCs w:val="21"/>
        </w:rPr>
      </w:pPr>
      <w:r w:rsidRPr="00F93057">
        <w:rPr>
          <w:rFonts w:ascii="Times New Roman" w:eastAsia="宋体" w:hAnsi="Times New Roman" w:cs="Times New Roman"/>
          <w:szCs w:val="21"/>
        </w:rPr>
        <w:t>监测点可参考</w:t>
      </w:r>
      <w:r w:rsidRPr="00F93057">
        <w:rPr>
          <w:rFonts w:ascii="Times New Roman" w:eastAsia="宋体" w:hAnsi="Times New Roman" w:cs="Times New Roman"/>
          <w:szCs w:val="21"/>
        </w:rPr>
        <w:t>DB11/T783</w:t>
      </w:r>
      <w:r w:rsidRPr="00F93057">
        <w:rPr>
          <w:rFonts w:ascii="Times New Roman" w:eastAsia="宋体" w:hAnsi="Times New Roman" w:cs="Times New Roman"/>
          <w:szCs w:val="21"/>
        </w:rPr>
        <w:t>布点。不同工程，可酌情调整。</w:t>
      </w:r>
      <w:r>
        <w:rPr>
          <w:rFonts w:ascii="Times New Roman" w:eastAsia="宋体" w:hAnsi="Times New Roman" w:cs="Times New Roman" w:hint="eastAsia"/>
          <w:szCs w:val="21"/>
        </w:rPr>
        <w:t>采矿区</w:t>
      </w:r>
      <w:r w:rsidRPr="00F93057">
        <w:rPr>
          <w:rFonts w:ascii="Times New Roman" w:eastAsia="宋体" w:hAnsi="Times New Roman" w:cs="Times New Roman"/>
          <w:szCs w:val="21"/>
        </w:rPr>
        <w:t>检测可参考</w:t>
      </w:r>
      <w:r w:rsidRPr="00F93057">
        <w:rPr>
          <w:rFonts w:ascii="Times New Roman" w:eastAsia="宋体" w:hAnsi="Times New Roman" w:cs="Times New Roman"/>
          <w:szCs w:val="21"/>
        </w:rPr>
        <w:t>HJ/T168</w:t>
      </w:r>
      <w:r>
        <w:rPr>
          <w:rFonts w:ascii="Times New Roman" w:eastAsia="宋体" w:hAnsi="Times New Roman" w:cs="Times New Roman" w:hint="eastAsia"/>
          <w:szCs w:val="21"/>
        </w:rPr>
        <w:t>；采矿区</w:t>
      </w:r>
      <w:r w:rsidRPr="00F93057">
        <w:rPr>
          <w:rFonts w:ascii="Times New Roman" w:eastAsia="宋体" w:hAnsi="Times New Roman" w:cs="Times New Roman"/>
          <w:szCs w:val="21"/>
        </w:rPr>
        <w:t>采样可参考</w:t>
      </w:r>
      <w:r w:rsidRPr="00F93057">
        <w:rPr>
          <w:rFonts w:ascii="Times New Roman" w:eastAsia="宋体" w:hAnsi="Times New Roman" w:cs="Times New Roman"/>
          <w:szCs w:val="21"/>
        </w:rPr>
        <w:t>HJ25.5</w:t>
      </w:r>
      <w:r w:rsidRPr="00F93057">
        <w:rPr>
          <w:rFonts w:ascii="Times New Roman" w:eastAsia="宋体" w:hAnsi="Times New Roman" w:cs="Times New Roman"/>
          <w:szCs w:val="21"/>
        </w:rPr>
        <w:t>中的密度和深度要求。</w:t>
      </w:r>
    </w:p>
    <w:p w14:paraId="2BFA82E1" w14:textId="77777777" w:rsidR="00CC7CF8" w:rsidRPr="00D34B26" w:rsidRDefault="00CC7CF8" w:rsidP="00CC7CF8">
      <w:pPr>
        <w:spacing w:beforeLines="50" w:before="156" w:afterLines="50" w:after="156" w:line="276" w:lineRule="auto"/>
        <w:rPr>
          <w:rFonts w:ascii="黑体" w:eastAsia="黑体" w:hAnsi="黑体" w:cs="Times New Roman"/>
          <w:szCs w:val="21"/>
        </w:rPr>
      </w:pPr>
      <w:r>
        <w:rPr>
          <w:rFonts w:ascii="黑体" w:eastAsia="黑体" w:hAnsi="黑体" w:cs="Times New Roman" w:hint="eastAsia"/>
          <w:szCs w:val="21"/>
        </w:rPr>
        <w:t>8</w:t>
      </w:r>
      <w:r w:rsidRPr="00F93057">
        <w:rPr>
          <w:rFonts w:ascii="黑体" w:eastAsia="黑体" w:hAnsi="黑体" w:cs="Times New Roman"/>
          <w:szCs w:val="21"/>
        </w:rPr>
        <w:t>.1.</w:t>
      </w:r>
      <w:r>
        <w:rPr>
          <w:rFonts w:ascii="黑体" w:eastAsia="黑体" w:hAnsi="黑体" w:cs="Times New Roman" w:hint="eastAsia"/>
          <w:szCs w:val="21"/>
        </w:rPr>
        <w:t>6</w:t>
      </w:r>
      <w:r w:rsidRPr="00D34B26">
        <w:rPr>
          <w:rFonts w:ascii="黑体" w:eastAsia="黑体" w:hAnsi="黑体" w:cs="Times New Roman" w:hint="eastAsia"/>
          <w:szCs w:val="21"/>
        </w:rPr>
        <w:t>环境监测</w:t>
      </w:r>
      <w:r>
        <w:rPr>
          <w:rFonts w:ascii="黑体" w:eastAsia="黑体" w:hAnsi="黑体" w:cs="Times New Roman" w:hint="eastAsia"/>
          <w:szCs w:val="21"/>
        </w:rPr>
        <w:t>分析</w:t>
      </w:r>
    </w:p>
    <w:p w14:paraId="447BCEF3" w14:textId="77777777" w:rsidR="00CC7CF8" w:rsidRDefault="00CC7CF8" w:rsidP="00CC7CF8">
      <w:pPr>
        <w:spacing w:beforeLines="50" w:before="156" w:afterLines="50" w:after="156" w:line="276"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lastRenderedPageBreak/>
        <w:t>在</w:t>
      </w:r>
      <w:r w:rsidRPr="00D34B26">
        <w:rPr>
          <w:rFonts w:ascii="Times New Roman" w:eastAsia="宋体" w:hAnsi="Times New Roman" w:cs="Times New Roman" w:hint="eastAsia"/>
          <w:szCs w:val="21"/>
        </w:rPr>
        <w:t>监测结果初步分析环节，如发现监测精度不符要求，应立即重测；如发现异常情况，应查明原因并报上级主管部门，同时应采取必要改进措施并进行重测。监测机构、监测人员应具有相关资质能力，应定期对监测人员和机构进行指导培训。监测设备</w:t>
      </w:r>
      <w:r>
        <w:rPr>
          <w:rFonts w:ascii="Times New Roman" w:eastAsia="宋体" w:hAnsi="Times New Roman" w:cs="Times New Roman" w:hint="eastAsia"/>
          <w:szCs w:val="21"/>
        </w:rPr>
        <w:t>应</w:t>
      </w:r>
      <w:r w:rsidRPr="00D34B26">
        <w:rPr>
          <w:rFonts w:ascii="Times New Roman" w:eastAsia="宋体" w:hAnsi="Times New Roman" w:cs="Times New Roman" w:hint="eastAsia"/>
          <w:szCs w:val="21"/>
        </w:rPr>
        <w:t>按有关标准规范检定校准。对采用自动连续监测系统的监测站仪器设备运行状况进行监控，发现问题及时处理。</w:t>
      </w:r>
    </w:p>
    <w:p w14:paraId="5CBF189E" w14:textId="77777777" w:rsidR="00CC7CF8" w:rsidRPr="00F93057" w:rsidRDefault="00CC7CF8" w:rsidP="00CC7CF8">
      <w:pPr>
        <w:spacing w:beforeLines="50" w:before="156" w:afterLines="50" w:after="156"/>
        <w:outlineLvl w:val="2"/>
        <w:rPr>
          <w:rFonts w:ascii="黑体" w:eastAsia="黑体" w:hAnsi="黑体" w:cs="Times New Roman"/>
          <w:szCs w:val="21"/>
        </w:rPr>
      </w:pPr>
      <w:bookmarkStart w:id="34" w:name="_Toc182410366"/>
      <w:r>
        <w:rPr>
          <w:rFonts w:ascii="黑体" w:eastAsia="黑体" w:hAnsi="黑体" w:cs="Times New Roman" w:hint="eastAsia"/>
          <w:szCs w:val="21"/>
        </w:rPr>
        <w:t>8</w:t>
      </w:r>
      <w:r w:rsidRPr="00F93057">
        <w:rPr>
          <w:rFonts w:ascii="黑体" w:eastAsia="黑体" w:hAnsi="黑体" w:cs="Times New Roman"/>
          <w:szCs w:val="21"/>
        </w:rPr>
        <w:t>.2</w:t>
      </w:r>
      <w:r w:rsidRPr="00F93057">
        <w:rPr>
          <w:rFonts w:ascii="黑体" w:eastAsia="黑体" w:hAnsi="黑体" w:cs="Times New Roman" w:hint="eastAsia"/>
          <w:szCs w:val="21"/>
        </w:rPr>
        <w:t xml:space="preserve"> </w:t>
      </w:r>
      <w:r w:rsidRPr="00F93057">
        <w:rPr>
          <w:rFonts w:ascii="黑体" w:eastAsia="黑体" w:hAnsi="黑体" w:cs="Times New Roman"/>
          <w:szCs w:val="21"/>
        </w:rPr>
        <w:t>效果评估</w:t>
      </w:r>
      <w:bookmarkEnd w:id="34"/>
    </w:p>
    <w:p w14:paraId="2A204529" w14:textId="77777777" w:rsidR="00CC7CF8" w:rsidRPr="00F93057" w:rsidRDefault="00CC7CF8" w:rsidP="00CC7CF8">
      <w:pPr>
        <w:spacing w:beforeLines="50" w:before="156" w:afterLines="50" w:after="156"/>
        <w:rPr>
          <w:rFonts w:ascii="黑体" w:eastAsia="黑体" w:hAnsi="黑体" w:cs="Times New Roman"/>
          <w:szCs w:val="21"/>
        </w:rPr>
      </w:pPr>
      <w:r>
        <w:rPr>
          <w:rFonts w:ascii="黑体" w:eastAsia="黑体" w:hAnsi="黑体" w:cs="Times New Roman" w:hint="eastAsia"/>
          <w:szCs w:val="21"/>
        </w:rPr>
        <w:t>8</w:t>
      </w:r>
      <w:r w:rsidRPr="00F93057">
        <w:rPr>
          <w:rFonts w:ascii="黑体" w:eastAsia="黑体" w:hAnsi="黑体" w:cs="Times New Roman"/>
          <w:szCs w:val="21"/>
        </w:rPr>
        <w:t>.2.1</w:t>
      </w:r>
      <w:r w:rsidRPr="00F93057">
        <w:rPr>
          <w:rFonts w:ascii="黑体" w:eastAsia="黑体" w:hAnsi="黑体" w:cs="Times New Roman" w:hint="eastAsia"/>
          <w:szCs w:val="21"/>
        </w:rPr>
        <w:t xml:space="preserve"> </w:t>
      </w:r>
      <w:r w:rsidRPr="00F93057">
        <w:rPr>
          <w:rFonts w:ascii="黑体" w:eastAsia="黑体" w:hAnsi="黑体" w:cs="Times New Roman"/>
          <w:szCs w:val="21"/>
        </w:rPr>
        <w:t>评估指标</w:t>
      </w:r>
    </w:p>
    <w:p w14:paraId="559FAA8F" w14:textId="48AA1CBB" w:rsidR="00835AE4" w:rsidRDefault="00835AE4" w:rsidP="00CC7CF8">
      <w:pPr>
        <w:spacing w:beforeLines="50" w:before="156" w:afterLines="50" w:after="156" w:line="276"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采矿区重金属污染土壤修复后的效果评估</w:t>
      </w:r>
      <w:r w:rsidR="001515C7">
        <w:rPr>
          <w:rFonts w:ascii="Times New Roman" w:eastAsia="宋体" w:hAnsi="Times New Roman" w:cs="Times New Roman" w:hint="eastAsia"/>
          <w:szCs w:val="21"/>
        </w:rPr>
        <w:t>指标</w:t>
      </w:r>
      <w:r>
        <w:rPr>
          <w:rFonts w:ascii="Times New Roman" w:eastAsia="宋体" w:hAnsi="Times New Roman" w:cs="Times New Roman" w:hint="eastAsia"/>
          <w:szCs w:val="21"/>
        </w:rPr>
        <w:t>根据</w:t>
      </w:r>
      <w:r>
        <w:rPr>
          <w:rFonts w:ascii="Times New Roman" w:eastAsia="宋体" w:hAnsi="Times New Roman" w:cs="Times New Roman" w:hint="eastAsia"/>
          <w:szCs w:val="21"/>
        </w:rPr>
        <w:t>HJ25.</w:t>
      </w:r>
      <w:r w:rsidR="001515C7">
        <w:rPr>
          <w:rFonts w:ascii="Times New Roman" w:eastAsia="宋体" w:hAnsi="Times New Roman" w:cs="Times New Roman" w:hint="eastAsia"/>
          <w:szCs w:val="21"/>
        </w:rPr>
        <w:t>1</w:t>
      </w:r>
      <w:r w:rsidR="001515C7">
        <w:rPr>
          <w:rFonts w:ascii="Times New Roman" w:eastAsia="宋体" w:hAnsi="Times New Roman" w:cs="Times New Roman" w:hint="eastAsia"/>
          <w:szCs w:val="21"/>
        </w:rPr>
        <w:t>、</w:t>
      </w:r>
      <w:r w:rsidR="001515C7">
        <w:rPr>
          <w:rFonts w:ascii="Times New Roman" w:eastAsia="宋体" w:hAnsi="Times New Roman" w:cs="Times New Roman" w:hint="eastAsia"/>
          <w:szCs w:val="21"/>
        </w:rPr>
        <w:t>HJ25.2</w:t>
      </w:r>
      <w:r w:rsidR="001515C7">
        <w:rPr>
          <w:rFonts w:ascii="Times New Roman" w:eastAsia="宋体" w:hAnsi="Times New Roman" w:cs="Times New Roman" w:hint="eastAsia"/>
          <w:szCs w:val="21"/>
        </w:rPr>
        <w:t>执行，针对采矿区污染土壤特征针对</w:t>
      </w:r>
      <w:r>
        <w:rPr>
          <w:rFonts w:ascii="Times New Roman" w:eastAsia="宋体" w:hAnsi="Times New Roman" w:cs="Times New Roman" w:hint="eastAsia"/>
          <w:szCs w:val="21"/>
        </w:rPr>
        <w:t>修复方案中确定的目标污染物</w:t>
      </w:r>
      <w:r w:rsidR="001515C7">
        <w:rPr>
          <w:rFonts w:ascii="Times New Roman" w:eastAsia="宋体" w:hAnsi="Times New Roman" w:cs="Times New Roman" w:hint="eastAsia"/>
          <w:szCs w:val="21"/>
        </w:rPr>
        <w:t>进行重点评估，并且根据</w:t>
      </w:r>
      <w:r w:rsidR="00EF1E6E">
        <w:rPr>
          <w:rFonts w:ascii="Times New Roman" w:eastAsia="宋体" w:hAnsi="Times New Roman" w:cs="Times New Roman" w:hint="eastAsia"/>
          <w:szCs w:val="21"/>
        </w:rPr>
        <w:t>修复后土壤去向和用途参考</w:t>
      </w:r>
      <w:r w:rsidR="001515C7">
        <w:rPr>
          <w:rFonts w:ascii="Times New Roman" w:eastAsia="宋体" w:hAnsi="Times New Roman" w:cs="Times New Roman" w:hint="eastAsia"/>
          <w:szCs w:val="21"/>
        </w:rPr>
        <w:t>不同土地使用类型相应标准对土壤指标进行评估。</w:t>
      </w:r>
    </w:p>
    <w:p w14:paraId="47DBF0A6" w14:textId="77777777" w:rsidR="00CC7CF8" w:rsidRPr="00F93057" w:rsidRDefault="00CC7CF8" w:rsidP="002534FD">
      <w:pPr>
        <w:spacing w:beforeLines="50" w:before="156" w:afterLines="50" w:after="156"/>
        <w:rPr>
          <w:rFonts w:ascii="黑体" w:eastAsia="黑体" w:hAnsi="黑体" w:cs="Times New Roman"/>
          <w:szCs w:val="21"/>
        </w:rPr>
      </w:pPr>
      <w:r>
        <w:rPr>
          <w:rFonts w:ascii="黑体" w:eastAsia="黑体" w:hAnsi="黑体" w:cs="Times New Roman" w:hint="eastAsia"/>
          <w:szCs w:val="21"/>
        </w:rPr>
        <w:t>8</w:t>
      </w:r>
      <w:r w:rsidRPr="00F93057">
        <w:rPr>
          <w:rFonts w:ascii="黑体" w:eastAsia="黑体" w:hAnsi="黑体" w:cs="Times New Roman"/>
          <w:szCs w:val="21"/>
        </w:rPr>
        <w:t>.2.2</w:t>
      </w:r>
      <w:r w:rsidRPr="00F93057">
        <w:rPr>
          <w:rFonts w:ascii="黑体" w:eastAsia="黑体" w:hAnsi="黑体" w:cs="Times New Roman" w:hint="eastAsia"/>
          <w:szCs w:val="21"/>
        </w:rPr>
        <w:t xml:space="preserve"> </w:t>
      </w:r>
      <w:r w:rsidRPr="00F93057">
        <w:rPr>
          <w:rFonts w:ascii="黑体" w:eastAsia="黑体" w:hAnsi="黑体" w:cs="Times New Roman"/>
          <w:szCs w:val="21"/>
        </w:rPr>
        <w:t>评估标准</w:t>
      </w:r>
    </w:p>
    <w:p w14:paraId="5BABF216" w14:textId="607A03F0" w:rsidR="00CC7CF8" w:rsidRPr="00193995" w:rsidRDefault="00CC7CF8" w:rsidP="00CC7CF8">
      <w:pPr>
        <w:spacing w:beforeLines="50" w:before="156" w:afterLines="50" w:after="156" w:line="276" w:lineRule="auto"/>
        <w:ind w:firstLineChars="200" w:firstLine="420"/>
        <w:rPr>
          <w:rFonts w:ascii="Times New Roman" w:eastAsia="宋体" w:hAnsi="Times New Roman" w:cs="Times New Roman"/>
          <w:szCs w:val="21"/>
        </w:rPr>
      </w:pPr>
      <w:r w:rsidRPr="00F93057">
        <w:rPr>
          <w:rFonts w:ascii="Times New Roman" w:eastAsia="宋体" w:hAnsi="Times New Roman" w:cs="Times New Roman"/>
          <w:szCs w:val="21"/>
        </w:rPr>
        <w:t>对土壤中的污染物参照</w:t>
      </w:r>
      <w:r w:rsidRPr="00F93057">
        <w:rPr>
          <w:rFonts w:ascii="Times New Roman" w:eastAsia="宋体" w:hAnsi="Times New Roman" w:cs="Times New Roman"/>
          <w:szCs w:val="21"/>
        </w:rPr>
        <w:t>GB36600</w:t>
      </w:r>
      <w:r w:rsidRPr="00F93057">
        <w:rPr>
          <w:rFonts w:ascii="Times New Roman" w:eastAsia="宋体" w:hAnsi="Times New Roman" w:cs="Times New Roman"/>
          <w:szCs w:val="21"/>
        </w:rPr>
        <w:t>进行评估，该地区地下水样品检测结果参照</w:t>
      </w:r>
      <w:r w:rsidRPr="00F93057">
        <w:rPr>
          <w:rFonts w:ascii="Times New Roman" w:eastAsia="宋体" w:hAnsi="Times New Roman" w:cs="Times New Roman"/>
          <w:szCs w:val="21"/>
        </w:rPr>
        <w:t>GB/T14848</w:t>
      </w:r>
      <w:r w:rsidRPr="00F93057">
        <w:rPr>
          <w:rFonts w:ascii="Times New Roman" w:eastAsia="宋体" w:hAnsi="Times New Roman" w:cs="Times New Roman"/>
          <w:szCs w:val="21"/>
        </w:rPr>
        <w:t>进行评估。</w:t>
      </w:r>
    </w:p>
    <w:p w14:paraId="6E731167" w14:textId="77777777" w:rsidR="00CC7CF8" w:rsidRPr="00F93057" w:rsidRDefault="00CC7CF8" w:rsidP="00CC7CF8">
      <w:pPr>
        <w:spacing w:beforeLines="50" w:before="156" w:afterLines="50" w:after="156"/>
        <w:rPr>
          <w:rFonts w:ascii="黑体" w:eastAsia="黑体" w:hAnsi="黑体" w:cs="Times New Roman"/>
          <w:szCs w:val="21"/>
        </w:rPr>
      </w:pPr>
      <w:r>
        <w:rPr>
          <w:rFonts w:ascii="黑体" w:eastAsia="黑体" w:hAnsi="黑体" w:cs="Times New Roman" w:hint="eastAsia"/>
          <w:szCs w:val="21"/>
        </w:rPr>
        <w:t>8</w:t>
      </w:r>
      <w:r w:rsidRPr="00F93057">
        <w:rPr>
          <w:rFonts w:ascii="黑体" w:eastAsia="黑体" w:hAnsi="黑体" w:cs="Times New Roman"/>
          <w:szCs w:val="21"/>
        </w:rPr>
        <w:t>.2.3</w:t>
      </w:r>
      <w:r w:rsidRPr="00F93057">
        <w:rPr>
          <w:rFonts w:ascii="黑体" w:eastAsia="黑体" w:hAnsi="黑体" w:cs="Times New Roman" w:hint="eastAsia"/>
          <w:szCs w:val="21"/>
        </w:rPr>
        <w:t xml:space="preserve"> </w:t>
      </w:r>
      <w:r w:rsidRPr="00F93057">
        <w:rPr>
          <w:rFonts w:ascii="黑体" w:eastAsia="黑体" w:hAnsi="黑体" w:cs="Times New Roman"/>
          <w:szCs w:val="21"/>
        </w:rPr>
        <w:t>评估方案</w:t>
      </w:r>
    </w:p>
    <w:p w14:paraId="3628B3BE" w14:textId="6C27A074" w:rsidR="004C41F9" w:rsidRDefault="00CC7CF8" w:rsidP="00D74965">
      <w:pPr>
        <w:spacing w:beforeLines="50" w:before="156" w:afterLines="50" w:after="156" w:line="276" w:lineRule="auto"/>
        <w:ind w:firstLineChars="200" w:firstLine="420"/>
        <w:rPr>
          <w:rFonts w:ascii="Times New Roman" w:eastAsia="宋体" w:hAnsi="Times New Roman" w:cs="Times New Roman"/>
          <w:szCs w:val="21"/>
        </w:rPr>
      </w:pPr>
      <w:r w:rsidRPr="00F93057">
        <w:rPr>
          <w:rFonts w:ascii="Times New Roman" w:eastAsia="宋体" w:hAnsi="Times New Roman" w:cs="Times New Roman"/>
          <w:szCs w:val="21"/>
        </w:rPr>
        <w:t>修复技术方案实施后，选取具代表性、综合性和可操作性的生态要素指标，经济和社会指标为评价指标。根据各环境因子相关性进行分层，形成层次结构。通过实际调查分析和专家咨询不断优化层次结构，从而建立一个能全面、正确反映生态修复的指标体系建立相应的综合效益评价指标体系。根据综合评价体系通过指标赋值打分法对生态修复效果进行评估，最终建立完善的评估方案</w:t>
      </w:r>
      <w:r>
        <w:rPr>
          <w:rFonts w:ascii="Times New Roman" w:eastAsia="宋体" w:hAnsi="Times New Roman" w:cs="Times New Roman" w:hint="eastAsia"/>
          <w:szCs w:val="21"/>
        </w:rPr>
        <w:t>。</w:t>
      </w:r>
    </w:p>
    <w:p w14:paraId="311FEB5B" w14:textId="1A05A15E" w:rsidR="00C11F85" w:rsidRDefault="00C11F85" w:rsidP="00D74965">
      <w:pPr>
        <w:spacing w:beforeLines="50" w:before="156" w:afterLines="50" w:after="156" w:line="276"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br w:type="page"/>
      </w:r>
    </w:p>
    <w:p w14:paraId="650C5C6D" w14:textId="28A55134" w:rsidR="00C11F85" w:rsidRPr="00C11F85" w:rsidRDefault="00C11F85" w:rsidP="002534FD">
      <w:pPr>
        <w:spacing w:beforeLines="50" w:before="156" w:line="276" w:lineRule="auto"/>
        <w:jc w:val="center"/>
        <w:outlineLvl w:val="1"/>
        <w:rPr>
          <w:rFonts w:ascii="Times New Roman" w:eastAsia="宋体" w:hAnsi="Times New Roman" w:cs="Times New Roman"/>
          <w:b/>
          <w:bCs/>
          <w:szCs w:val="21"/>
        </w:rPr>
      </w:pPr>
      <w:bookmarkStart w:id="35" w:name="_Toc182410367"/>
      <w:bookmarkStart w:id="36" w:name="_Hlk182409755"/>
      <w:r w:rsidRPr="00C11F85">
        <w:rPr>
          <w:rFonts w:ascii="Times New Roman" w:eastAsia="宋体" w:hAnsi="Times New Roman" w:cs="Times New Roman" w:hint="eastAsia"/>
          <w:b/>
          <w:bCs/>
          <w:szCs w:val="21"/>
        </w:rPr>
        <w:lastRenderedPageBreak/>
        <w:t>附</w:t>
      </w:r>
      <w:r w:rsidRPr="00C11F85">
        <w:rPr>
          <w:rFonts w:ascii="Times New Roman" w:eastAsia="宋体" w:hAnsi="Times New Roman" w:cs="Times New Roman" w:hint="eastAsia"/>
          <w:b/>
          <w:bCs/>
          <w:szCs w:val="21"/>
        </w:rPr>
        <w:t xml:space="preserve"> </w:t>
      </w:r>
      <w:r w:rsidRPr="00C11F85">
        <w:rPr>
          <w:rFonts w:ascii="Times New Roman" w:eastAsia="宋体" w:hAnsi="Times New Roman" w:cs="Times New Roman" w:hint="eastAsia"/>
          <w:b/>
          <w:bCs/>
          <w:szCs w:val="21"/>
        </w:rPr>
        <w:t>录</w:t>
      </w:r>
      <w:r w:rsidRPr="00C11F85">
        <w:rPr>
          <w:rFonts w:ascii="Times New Roman" w:eastAsia="宋体" w:hAnsi="Times New Roman" w:cs="Times New Roman" w:hint="eastAsia"/>
          <w:b/>
          <w:bCs/>
          <w:szCs w:val="21"/>
        </w:rPr>
        <w:t xml:space="preserve"> A</w:t>
      </w:r>
      <w:bookmarkEnd w:id="35"/>
    </w:p>
    <w:p w14:paraId="5983219C" w14:textId="1985E552" w:rsidR="00C11F85" w:rsidRPr="00C11F85" w:rsidRDefault="00C11F85" w:rsidP="00C11F85">
      <w:pPr>
        <w:spacing w:line="276" w:lineRule="auto"/>
        <w:jc w:val="center"/>
        <w:rPr>
          <w:rFonts w:ascii="Times New Roman" w:eastAsia="宋体" w:hAnsi="Times New Roman" w:cs="Times New Roman"/>
          <w:b/>
          <w:bCs/>
          <w:szCs w:val="21"/>
        </w:rPr>
      </w:pPr>
      <w:r w:rsidRPr="00C11F85">
        <w:rPr>
          <w:rFonts w:ascii="Times New Roman" w:eastAsia="宋体" w:hAnsi="Times New Roman" w:cs="Times New Roman" w:hint="eastAsia"/>
          <w:b/>
          <w:bCs/>
          <w:szCs w:val="21"/>
        </w:rPr>
        <w:t>（资料性附录）</w:t>
      </w:r>
    </w:p>
    <w:p w14:paraId="1D91AE1A" w14:textId="46B5C7C0" w:rsidR="00C11F85" w:rsidRPr="00C11F85" w:rsidRDefault="00C11F85" w:rsidP="00C11F85">
      <w:pPr>
        <w:spacing w:line="276" w:lineRule="auto"/>
        <w:jc w:val="center"/>
        <w:rPr>
          <w:rFonts w:ascii="Times New Roman" w:eastAsia="宋体" w:hAnsi="Times New Roman" w:cs="Times New Roman"/>
          <w:b/>
          <w:bCs/>
          <w:szCs w:val="21"/>
        </w:rPr>
      </w:pPr>
      <w:r w:rsidRPr="00C11F85">
        <w:rPr>
          <w:rFonts w:ascii="Times New Roman" w:eastAsia="宋体" w:hAnsi="Times New Roman" w:cs="Times New Roman" w:hint="eastAsia"/>
          <w:b/>
          <w:bCs/>
          <w:szCs w:val="21"/>
        </w:rPr>
        <w:t>修复技术工程应用指南</w:t>
      </w:r>
    </w:p>
    <w:p w14:paraId="1827DB45" w14:textId="7D5B7D3E" w:rsidR="00C11F85" w:rsidRDefault="00C11F85" w:rsidP="00C11F85">
      <w:pPr>
        <w:spacing w:beforeLines="50" w:before="156" w:afterLines="50" w:after="156" w:line="276" w:lineRule="auto"/>
        <w:jc w:val="center"/>
        <w:rPr>
          <w:rFonts w:ascii="Times New Roman" w:eastAsia="宋体" w:hAnsi="Times New Roman" w:cs="Times New Roman"/>
          <w:b/>
          <w:bCs/>
          <w:szCs w:val="21"/>
        </w:rPr>
      </w:pPr>
      <w:r w:rsidRPr="008C3AF8">
        <w:rPr>
          <w:rFonts w:ascii="Times New Roman" w:eastAsia="宋体" w:hAnsi="Times New Roman" w:cs="Times New Roman" w:hint="eastAsia"/>
          <w:b/>
          <w:bCs/>
          <w:szCs w:val="21"/>
        </w:rPr>
        <w:t>表</w:t>
      </w:r>
      <w:r>
        <w:rPr>
          <w:rFonts w:ascii="Times New Roman" w:eastAsia="宋体" w:hAnsi="Times New Roman" w:cs="Times New Roman" w:hint="eastAsia"/>
          <w:b/>
          <w:bCs/>
          <w:szCs w:val="21"/>
        </w:rPr>
        <w:t>A.</w:t>
      </w:r>
      <w:r w:rsidRPr="008C3AF8">
        <w:rPr>
          <w:rFonts w:ascii="Times New Roman" w:eastAsia="宋体" w:hAnsi="Times New Roman" w:cs="Times New Roman" w:hint="eastAsia"/>
          <w:b/>
          <w:bCs/>
          <w:szCs w:val="21"/>
        </w:rPr>
        <w:t xml:space="preserve">1 </w:t>
      </w:r>
      <w:r w:rsidRPr="008C3AF8">
        <w:rPr>
          <w:rFonts w:ascii="Times New Roman" w:eastAsia="宋体" w:hAnsi="Times New Roman" w:cs="Times New Roman" w:hint="eastAsia"/>
          <w:b/>
          <w:bCs/>
          <w:szCs w:val="21"/>
        </w:rPr>
        <w:t>修复技术工程应用指南</w:t>
      </w:r>
    </w:p>
    <w:tbl>
      <w:tblPr>
        <w:tblStyle w:val="ad"/>
        <w:tblW w:w="8660" w:type="dxa"/>
        <w:tblLook w:val="04A0" w:firstRow="1" w:lastRow="0" w:firstColumn="1" w:lastColumn="0" w:noHBand="0" w:noVBand="1"/>
      </w:tblPr>
      <w:tblGrid>
        <w:gridCol w:w="702"/>
        <w:gridCol w:w="1077"/>
        <w:gridCol w:w="1531"/>
        <w:gridCol w:w="1495"/>
        <w:gridCol w:w="1531"/>
        <w:gridCol w:w="2324"/>
      </w:tblGrid>
      <w:tr w:rsidR="008B7FC4" w14:paraId="25B2A7B7" w14:textId="77777777" w:rsidTr="008B7FC4">
        <w:trPr>
          <w:trHeight w:val="454"/>
        </w:trPr>
        <w:tc>
          <w:tcPr>
            <w:tcW w:w="702" w:type="dxa"/>
            <w:tcBorders>
              <w:top w:val="single" w:sz="12" w:space="0" w:color="auto"/>
              <w:left w:val="single" w:sz="12" w:space="0" w:color="auto"/>
              <w:bottom w:val="single" w:sz="12" w:space="0" w:color="auto"/>
            </w:tcBorders>
            <w:vAlign w:val="center"/>
          </w:tcPr>
          <w:p w14:paraId="290B77D1" w14:textId="77777777" w:rsidR="008B7FC4" w:rsidRPr="00343011" w:rsidRDefault="008B7FC4" w:rsidP="00872801">
            <w:pPr>
              <w:adjustRightInd w:val="0"/>
              <w:snapToGrid w:val="0"/>
              <w:jc w:val="center"/>
              <w:rPr>
                <w:rFonts w:ascii="Times New Roman" w:eastAsia="宋体" w:hAnsi="Times New Roman" w:cs="Times New Roman"/>
                <w:b/>
                <w:bCs/>
                <w:color w:val="000000"/>
                <w:szCs w:val="21"/>
              </w:rPr>
            </w:pPr>
            <w:r>
              <w:rPr>
                <w:rFonts w:ascii="Times New Roman" w:eastAsia="宋体" w:hAnsi="Times New Roman" w:cs="Times New Roman" w:hint="eastAsia"/>
                <w:b/>
                <w:bCs/>
                <w:color w:val="000000"/>
                <w:szCs w:val="21"/>
              </w:rPr>
              <w:t>技术类别</w:t>
            </w:r>
          </w:p>
        </w:tc>
        <w:tc>
          <w:tcPr>
            <w:tcW w:w="1077" w:type="dxa"/>
            <w:tcBorders>
              <w:top w:val="single" w:sz="12" w:space="0" w:color="auto"/>
              <w:bottom w:val="single" w:sz="12" w:space="0" w:color="auto"/>
            </w:tcBorders>
            <w:vAlign w:val="center"/>
          </w:tcPr>
          <w:p w14:paraId="38004A71" w14:textId="77777777" w:rsidR="008B7FC4" w:rsidRPr="00343011" w:rsidRDefault="008B7FC4" w:rsidP="00872801">
            <w:pPr>
              <w:adjustRightInd w:val="0"/>
              <w:snapToGrid w:val="0"/>
              <w:jc w:val="center"/>
              <w:rPr>
                <w:rFonts w:ascii="Times New Roman" w:eastAsia="宋体" w:hAnsi="Times New Roman" w:cs="Times New Roman"/>
                <w:b/>
                <w:bCs/>
                <w:szCs w:val="21"/>
              </w:rPr>
            </w:pPr>
            <w:r w:rsidRPr="00343011">
              <w:rPr>
                <w:rFonts w:ascii="Times New Roman" w:eastAsia="宋体" w:hAnsi="Times New Roman" w:cs="Times New Roman"/>
                <w:b/>
                <w:bCs/>
                <w:color w:val="000000"/>
                <w:szCs w:val="21"/>
              </w:rPr>
              <w:t>技术</w:t>
            </w:r>
            <w:r>
              <w:rPr>
                <w:rFonts w:ascii="Times New Roman" w:eastAsia="宋体" w:hAnsi="Times New Roman" w:cs="Times New Roman" w:hint="eastAsia"/>
                <w:b/>
                <w:bCs/>
                <w:color w:val="000000"/>
                <w:szCs w:val="21"/>
              </w:rPr>
              <w:t>种类</w:t>
            </w:r>
          </w:p>
        </w:tc>
        <w:tc>
          <w:tcPr>
            <w:tcW w:w="1531" w:type="dxa"/>
            <w:tcBorders>
              <w:top w:val="single" w:sz="12" w:space="0" w:color="auto"/>
              <w:bottom w:val="single" w:sz="12" w:space="0" w:color="auto"/>
            </w:tcBorders>
            <w:vAlign w:val="center"/>
          </w:tcPr>
          <w:p w14:paraId="7E34AFC2" w14:textId="77777777" w:rsidR="008B7FC4" w:rsidRPr="00343011" w:rsidRDefault="008B7FC4" w:rsidP="00872801">
            <w:pPr>
              <w:adjustRightInd w:val="0"/>
              <w:snapToGrid w:val="0"/>
              <w:jc w:val="center"/>
              <w:rPr>
                <w:rFonts w:ascii="Times New Roman" w:eastAsia="宋体" w:hAnsi="Times New Roman" w:cs="Times New Roman"/>
                <w:b/>
                <w:bCs/>
                <w:szCs w:val="21"/>
              </w:rPr>
            </w:pPr>
            <w:r w:rsidRPr="00426221">
              <w:rPr>
                <w:rFonts w:ascii="Times New Roman" w:eastAsia="宋体" w:hAnsi="Times New Roman" w:cs="Times New Roman" w:hint="eastAsia"/>
                <w:b/>
                <w:bCs/>
                <w:szCs w:val="21"/>
              </w:rPr>
              <w:t>适用介质类型</w:t>
            </w:r>
          </w:p>
        </w:tc>
        <w:tc>
          <w:tcPr>
            <w:tcW w:w="1495" w:type="dxa"/>
            <w:tcBorders>
              <w:top w:val="single" w:sz="12" w:space="0" w:color="auto"/>
              <w:bottom w:val="single" w:sz="12" w:space="0" w:color="auto"/>
            </w:tcBorders>
            <w:vAlign w:val="center"/>
          </w:tcPr>
          <w:p w14:paraId="46479618" w14:textId="77777777" w:rsidR="008B7FC4" w:rsidRPr="00343011" w:rsidRDefault="008B7FC4" w:rsidP="00872801">
            <w:pPr>
              <w:adjustRightInd w:val="0"/>
              <w:snapToGrid w:val="0"/>
              <w:jc w:val="center"/>
              <w:rPr>
                <w:rFonts w:ascii="Times New Roman" w:eastAsia="宋体" w:hAnsi="Times New Roman" w:cs="Times New Roman"/>
                <w:b/>
                <w:bCs/>
                <w:szCs w:val="21"/>
              </w:rPr>
            </w:pPr>
            <w:r w:rsidRPr="00426221">
              <w:rPr>
                <w:rFonts w:ascii="Times New Roman" w:eastAsia="宋体" w:hAnsi="Times New Roman" w:cs="Times New Roman" w:hint="eastAsia"/>
                <w:b/>
                <w:bCs/>
                <w:color w:val="000000"/>
                <w:szCs w:val="21"/>
              </w:rPr>
              <w:t>适用地块类型</w:t>
            </w:r>
          </w:p>
        </w:tc>
        <w:tc>
          <w:tcPr>
            <w:tcW w:w="1531" w:type="dxa"/>
            <w:tcBorders>
              <w:top w:val="single" w:sz="12" w:space="0" w:color="auto"/>
              <w:bottom w:val="single" w:sz="12" w:space="0" w:color="auto"/>
            </w:tcBorders>
            <w:vAlign w:val="center"/>
          </w:tcPr>
          <w:p w14:paraId="4355F0DC" w14:textId="77777777" w:rsidR="008B7FC4" w:rsidRPr="00426221" w:rsidRDefault="008B7FC4" w:rsidP="00872801">
            <w:pPr>
              <w:adjustRightInd w:val="0"/>
              <w:snapToGrid w:val="0"/>
              <w:jc w:val="center"/>
              <w:rPr>
                <w:rFonts w:ascii="Times New Roman" w:eastAsia="宋体" w:hAnsi="Times New Roman" w:cs="Times New Roman"/>
                <w:b/>
                <w:bCs/>
                <w:color w:val="000000"/>
                <w:szCs w:val="21"/>
              </w:rPr>
            </w:pPr>
            <w:r w:rsidRPr="00426221">
              <w:rPr>
                <w:rFonts w:ascii="Times New Roman" w:eastAsia="宋体" w:hAnsi="Times New Roman" w:cs="Times New Roman" w:hint="eastAsia"/>
                <w:b/>
                <w:bCs/>
                <w:color w:val="000000"/>
                <w:szCs w:val="21"/>
              </w:rPr>
              <w:t>适用目标</w:t>
            </w:r>
          </w:p>
        </w:tc>
        <w:tc>
          <w:tcPr>
            <w:tcW w:w="2324" w:type="dxa"/>
            <w:tcBorders>
              <w:top w:val="single" w:sz="12" w:space="0" w:color="auto"/>
              <w:bottom w:val="single" w:sz="12" w:space="0" w:color="auto"/>
              <w:right w:val="single" w:sz="12" w:space="0" w:color="auto"/>
            </w:tcBorders>
            <w:vAlign w:val="center"/>
          </w:tcPr>
          <w:p w14:paraId="5305EF1A" w14:textId="77777777" w:rsidR="008B7FC4" w:rsidRPr="00426221" w:rsidRDefault="008B7FC4" w:rsidP="00872801">
            <w:pPr>
              <w:adjustRightInd w:val="0"/>
              <w:snapToGrid w:val="0"/>
              <w:jc w:val="center"/>
              <w:rPr>
                <w:rFonts w:ascii="Times New Roman" w:eastAsia="宋体" w:hAnsi="Times New Roman" w:cs="Times New Roman"/>
                <w:b/>
                <w:bCs/>
                <w:color w:val="000000"/>
                <w:szCs w:val="21"/>
              </w:rPr>
            </w:pPr>
            <w:r w:rsidRPr="00426221">
              <w:rPr>
                <w:rFonts w:ascii="Times New Roman" w:eastAsia="宋体" w:hAnsi="Times New Roman" w:cs="Times New Roman" w:hint="eastAsia"/>
                <w:b/>
                <w:bCs/>
                <w:color w:val="000000"/>
                <w:szCs w:val="21"/>
              </w:rPr>
              <w:t>技术特征</w:t>
            </w:r>
          </w:p>
        </w:tc>
      </w:tr>
      <w:tr w:rsidR="008B7FC4" w14:paraId="3DBDE467" w14:textId="77777777" w:rsidTr="008B7FC4">
        <w:trPr>
          <w:trHeight w:val="397"/>
        </w:trPr>
        <w:tc>
          <w:tcPr>
            <w:tcW w:w="702" w:type="dxa"/>
            <w:vMerge w:val="restart"/>
            <w:tcBorders>
              <w:top w:val="single" w:sz="12" w:space="0" w:color="auto"/>
              <w:left w:val="single" w:sz="12" w:space="0" w:color="auto"/>
            </w:tcBorders>
            <w:vAlign w:val="center"/>
          </w:tcPr>
          <w:p w14:paraId="51D8E734" w14:textId="77777777" w:rsidR="008B7FC4" w:rsidRPr="00343011" w:rsidRDefault="008B7FC4" w:rsidP="00872801">
            <w:pPr>
              <w:adjustRightInd w:val="0"/>
              <w:snapToGrid w:val="0"/>
              <w:spacing w:beforeLines="50" w:before="156" w:afterLines="50" w:after="156"/>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物理修复技术</w:t>
            </w:r>
          </w:p>
        </w:tc>
        <w:tc>
          <w:tcPr>
            <w:tcW w:w="1077" w:type="dxa"/>
            <w:tcBorders>
              <w:top w:val="single" w:sz="12" w:space="0" w:color="auto"/>
            </w:tcBorders>
            <w:vAlign w:val="center"/>
          </w:tcPr>
          <w:p w14:paraId="092A99EC" w14:textId="77777777" w:rsidR="008B7FC4" w:rsidRPr="00343011" w:rsidRDefault="008B7FC4" w:rsidP="00872801">
            <w:pPr>
              <w:widowControl/>
              <w:adjustRightInd w:val="0"/>
              <w:snapToGrid w:val="0"/>
              <w:spacing w:beforeLines="50" w:before="156" w:afterLines="50" w:after="156"/>
              <w:jc w:val="center"/>
              <w:rPr>
                <w:rFonts w:ascii="Times New Roman" w:eastAsia="宋体" w:hAnsi="Times New Roman" w:cs="Times New Roman"/>
                <w:szCs w:val="21"/>
              </w:rPr>
            </w:pPr>
            <w:r w:rsidRPr="00343011">
              <w:rPr>
                <w:rFonts w:ascii="Times New Roman" w:eastAsia="宋体" w:hAnsi="Times New Roman" w:cs="Times New Roman"/>
                <w:color w:val="000000"/>
                <w:szCs w:val="21"/>
              </w:rPr>
              <w:t>热脱附修复技术</w:t>
            </w:r>
          </w:p>
        </w:tc>
        <w:tc>
          <w:tcPr>
            <w:tcW w:w="1531" w:type="dxa"/>
            <w:tcBorders>
              <w:top w:val="single" w:sz="12" w:space="0" w:color="auto"/>
            </w:tcBorders>
            <w:vAlign w:val="center"/>
          </w:tcPr>
          <w:p w14:paraId="425FB904" w14:textId="77777777" w:rsidR="008B7FC4" w:rsidRPr="00343011"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0B64A6">
              <w:rPr>
                <w:rFonts w:ascii="Times New Roman" w:eastAsia="宋体" w:hAnsi="Times New Roman" w:cs="Times New Roman"/>
                <w:szCs w:val="21"/>
              </w:rPr>
              <w:t>砂土层、碎石土层、</w:t>
            </w:r>
            <w:proofErr w:type="gramStart"/>
            <w:r w:rsidRPr="000B64A6">
              <w:rPr>
                <w:rFonts w:ascii="Times New Roman" w:eastAsia="宋体" w:hAnsi="Times New Roman" w:cs="Times New Roman"/>
                <w:szCs w:val="21"/>
              </w:rPr>
              <w:t>砂卵砾石</w:t>
            </w:r>
            <w:proofErr w:type="gramEnd"/>
            <w:r w:rsidRPr="000B64A6">
              <w:rPr>
                <w:rFonts w:ascii="Times New Roman" w:eastAsia="宋体" w:hAnsi="Times New Roman" w:cs="Times New Roman"/>
                <w:szCs w:val="21"/>
              </w:rPr>
              <w:t>层</w:t>
            </w:r>
          </w:p>
        </w:tc>
        <w:tc>
          <w:tcPr>
            <w:tcW w:w="1495" w:type="dxa"/>
            <w:tcBorders>
              <w:top w:val="single" w:sz="12" w:space="0" w:color="auto"/>
            </w:tcBorders>
            <w:vAlign w:val="center"/>
          </w:tcPr>
          <w:p w14:paraId="6D49B6D3" w14:textId="77777777" w:rsidR="008B7FC4" w:rsidRPr="00343011"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6C6C12">
              <w:rPr>
                <w:rFonts w:ascii="Times New Roman" w:eastAsia="宋体" w:hAnsi="Times New Roman" w:cs="Times New Roman"/>
                <w:szCs w:val="21"/>
              </w:rPr>
              <w:t>工业用地、化工厂区、炼油厂、油库等污染较为严重的场地</w:t>
            </w:r>
          </w:p>
        </w:tc>
        <w:tc>
          <w:tcPr>
            <w:tcW w:w="1531" w:type="dxa"/>
            <w:tcBorders>
              <w:top w:val="single" w:sz="12" w:space="0" w:color="auto"/>
            </w:tcBorders>
            <w:vAlign w:val="center"/>
          </w:tcPr>
          <w:p w14:paraId="3FF7BDD4" w14:textId="77777777" w:rsidR="008B7FC4" w:rsidRPr="00343011"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6C6C12">
              <w:rPr>
                <w:rFonts w:ascii="Times New Roman" w:eastAsia="宋体" w:hAnsi="Times New Roman" w:cs="Times New Roman"/>
                <w:szCs w:val="21"/>
              </w:rPr>
              <w:t>挥发性和半挥发性有机污染物，如多环芳烃（</w:t>
            </w:r>
            <w:r w:rsidRPr="006C6C12">
              <w:rPr>
                <w:rFonts w:ascii="Times New Roman" w:eastAsia="宋体" w:hAnsi="Times New Roman" w:cs="Times New Roman"/>
                <w:szCs w:val="21"/>
              </w:rPr>
              <w:t>PAHs</w:t>
            </w:r>
            <w:r w:rsidRPr="006C6C12">
              <w:rPr>
                <w:rFonts w:ascii="Times New Roman" w:eastAsia="宋体" w:hAnsi="Times New Roman" w:cs="Times New Roman"/>
                <w:szCs w:val="21"/>
              </w:rPr>
              <w:t>）、多氯联苯（</w:t>
            </w:r>
            <w:r w:rsidRPr="006C6C12">
              <w:rPr>
                <w:rFonts w:ascii="Times New Roman" w:eastAsia="宋体" w:hAnsi="Times New Roman" w:cs="Times New Roman"/>
                <w:szCs w:val="21"/>
              </w:rPr>
              <w:t>PCBs</w:t>
            </w:r>
            <w:r w:rsidRPr="006C6C12">
              <w:rPr>
                <w:rFonts w:ascii="Times New Roman" w:eastAsia="宋体" w:hAnsi="Times New Roman" w:cs="Times New Roman"/>
                <w:szCs w:val="21"/>
              </w:rPr>
              <w:t>）、有机氯农药（</w:t>
            </w:r>
            <w:r w:rsidRPr="006C6C12">
              <w:rPr>
                <w:rFonts w:ascii="Times New Roman" w:eastAsia="宋体" w:hAnsi="Times New Roman" w:cs="Times New Roman"/>
                <w:szCs w:val="21"/>
              </w:rPr>
              <w:t>OCPs</w:t>
            </w:r>
            <w:r w:rsidRPr="006C6C12">
              <w:rPr>
                <w:rFonts w:ascii="Times New Roman" w:eastAsia="宋体" w:hAnsi="Times New Roman" w:cs="Times New Roman"/>
                <w:szCs w:val="21"/>
              </w:rPr>
              <w:t>）</w:t>
            </w:r>
          </w:p>
        </w:tc>
        <w:tc>
          <w:tcPr>
            <w:tcW w:w="2324" w:type="dxa"/>
            <w:tcBorders>
              <w:top w:val="single" w:sz="12" w:space="0" w:color="auto"/>
              <w:right w:val="single" w:sz="12" w:space="0" w:color="auto"/>
            </w:tcBorders>
            <w:vAlign w:val="center"/>
          </w:tcPr>
          <w:p w14:paraId="1E3A4D8D" w14:textId="77777777" w:rsidR="008B7FC4" w:rsidRPr="00343011"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6C6C12">
              <w:rPr>
                <w:rFonts w:ascii="Times New Roman" w:eastAsia="宋体" w:hAnsi="Times New Roman" w:cs="Times New Roman"/>
                <w:szCs w:val="21"/>
              </w:rPr>
              <w:t>通过高温加热污染土壤，使有机污染物挥发并从介质中分离。处理周期为几周到几年，适用于中小型和大型污染场地。处理成本在国外约为</w:t>
            </w:r>
            <w:r w:rsidRPr="006C6C12">
              <w:rPr>
                <w:rFonts w:ascii="Times New Roman" w:eastAsia="宋体" w:hAnsi="Times New Roman" w:cs="Times New Roman"/>
                <w:szCs w:val="21"/>
              </w:rPr>
              <w:t>50-300</w:t>
            </w:r>
            <w:r w:rsidRPr="006C6C12">
              <w:rPr>
                <w:rFonts w:ascii="Times New Roman" w:eastAsia="宋体" w:hAnsi="Times New Roman" w:cs="Times New Roman"/>
                <w:szCs w:val="21"/>
              </w:rPr>
              <w:t>美元</w:t>
            </w:r>
            <w:r w:rsidRPr="006C6C12">
              <w:rPr>
                <w:rFonts w:ascii="Times New Roman" w:eastAsia="宋体" w:hAnsi="Times New Roman" w:cs="Times New Roman"/>
                <w:szCs w:val="21"/>
              </w:rPr>
              <w:t>/m³</w:t>
            </w:r>
            <w:r w:rsidRPr="006C6C12">
              <w:rPr>
                <w:rFonts w:ascii="Times New Roman" w:eastAsia="宋体" w:hAnsi="Times New Roman" w:cs="Times New Roman"/>
                <w:szCs w:val="21"/>
              </w:rPr>
              <w:t>，国内为</w:t>
            </w:r>
            <w:r w:rsidRPr="006C6C12">
              <w:rPr>
                <w:rFonts w:ascii="Times New Roman" w:eastAsia="宋体" w:hAnsi="Times New Roman" w:cs="Times New Roman"/>
                <w:szCs w:val="21"/>
              </w:rPr>
              <w:t>600-2000</w:t>
            </w:r>
            <w:r w:rsidRPr="006C6C12">
              <w:rPr>
                <w:rFonts w:ascii="Times New Roman" w:eastAsia="宋体" w:hAnsi="Times New Roman" w:cs="Times New Roman"/>
                <w:szCs w:val="21"/>
              </w:rPr>
              <w:t>元</w:t>
            </w:r>
            <w:r w:rsidRPr="006C6C12">
              <w:rPr>
                <w:rFonts w:ascii="Times New Roman" w:eastAsia="宋体" w:hAnsi="Times New Roman" w:cs="Times New Roman"/>
                <w:szCs w:val="21"/>
              </w:rPr>
              <w:t>/</w:t>
            </w:r>
            <w:r w:rsidRPr="006C6C12">
              <w:rPr>
                <w:rFonts w:ascii="Times New Roman" w:eastAsia="宋体" w:hAnsi="Times New Roman" w:cs="Times New Roman"/>
                <w:szCs w:val="21"/>
              </w:rPr>
              <w:t>吨。该技术在国外已广泛应用于超级基金项目，国内也有少量应用</w:t>
            </w:r>
          </w:p>
        </w:tc>
      </w:tr>
      <w:tr w:rsidR="008B7FC4" w14:paraId="5C5645FE" w14:textId="77777777" w:rsidTr="008B7FC4">
        <w:trPr>
          <w:trHeight w:val="397"/>
        </w:trPr>
        <w:tc>
          <w:tcPr>
            <w:tcW w:w="702" w:type="dxa"/>
            <w:vMerge/>
            <w:tcBorders>
              <w:left w:val="single" w:sz="12" w:space="0" w:color="auto"/>
            </w:tcBorders>
            <w:vAlign w:val="center"/>
          </w:tcPr>
          <w:p w14:paraId="38F01684" w14:textId="77777777" w:rsidR="008B7FC4" w:rsidRPr="00343011" w:rsidRDefault="008B7FC4" w:rsidP="00872801">
            <w:pPr>
              <w:adjustRightInd w:val="0"/>
              <w:snapToGrid w:val="0"/>
              <w:spacing w:beforeLines="50" w:before="156" w:afterLines="50" w:after="156"/>
              <w:jc w:val="center"/>
              <w:rPr>
                <w:rFonts w:ascii="Times New Roman" w:eastAsia="宋体" w:hAnsi="Times New Roman" w:cs="Times New Roman"/>
                <w:color w:val="000000"/>
                <w:szCs w:val="21"/>
              </w:rPr>
            </w:pPr>
          </w:p>
        </w:tc>
        <w:tc>
          <w:tcPr>
            <w:tcW w:w="1077" w:type="dxa"/>
            <w:vAlign w:val="center"/>
          </w:tcPr>
          <w:p w14:paraId="6D9C8A49" w14:textId="77777777" w:rsidR="008B7FC4" w:rsidRPr="00343011" w:rsidRDefault="008B7FC4" w:rsidP="00872801">
            <w:pPr>
              <w:widowControl/>
              <w:adjustRightInd w:val="0"/>
              <w:snapToGrid w:val="0"/>
              <w:spacing w:beforeLines="50" w:before="156" w:afterLines="50" w:after="156"/>
              <w:jc w:val="center"/>
              <w:rPr>
                <w:rFonts w:ascii="Times New Roman" w:eastAsia="宋体" w:hAnsi="Times New Roman" w:cs="Times New Roman"/>
                <w:color w:val="000000"/>
                <w:szCs w:val="21"/>
              </w:rPr>
            </w:pPr>
            <w:r w:rsidRPr="00B066E4">
              <w:rPr>
                <w:rFonts w:ascii="Times New Roman" w:eastAsia="宋体" w:hAnsi="Times New Roman" w:cs="Times New Roman" w:hint="eastAsia"/>
                <w:color w:val="000000"/>
                <w:szCs w:val="21"/>
              </w:rPr>
              <w:t>熔融固化技术</w:t>
            </w:r>
          </w:p>
        </w:tc>
        <w:tc>
          <w:tcPr>
            <w:tcW w:w="1531" w:type="dxa"/>
            <w:vAlign w:val="center"/>
          </w:tcPr>
          <w:p w14:paraId="29720589" w14:textId="77777777" w:rsidR="008B7FC4" w:rsidRPr="00343011"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0B64A6">
              <w:rPr>
                <w:rFonts w:ascii="Times New Roman" w:eastAsia="宋体" w:hAnsi="Times New Roman" w:cs="Times New Roman"/>
                <w:szCs w:val="21"/>
              </w:rPr>
              <w:t>各类岩体、砂土层、碎石土层</w:t>
            </w:r>
          </w:p>
        </w:tc>
        <w:tc>
          <w:tcPr>
            <w:tcW w:w="1495" w:type="dxa"/>
            <w:vAlign w:val="center"/>
          </w:tcPr>
          <w:p w14:paraId="164B2BB8" w14:textId="77777777" w:rsidR="008B7FC4" w:rsidRPr="00343011"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6C6C12">
              <w:rPr>
                <w:rFonts w:ascii="Times New Roman" w:eastAsia="宋体" w:hAnsi="Times New Roman" w:cs="Times New Roman"/>
                <w:szCs w:val="21"/>
              </w:rPr>
              <w:t>重工业区、采矿区、冶炼厂等重金属污染场地</w:t>
            </w:r>
          </w:p>
        </w:tc>
        <w:tc>
          <w:tcPr>
            <w:tcW w:w="1531" w:type="dxa"/>
            <w:vAlign w:val="center"/>
          </w:tcPr>
          <w:p w14:paraId="5CD8E83E" w14:textId="77777777" w:rsidR="008B7FC4" w:rsidRPr="00343011"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6C6C12">
              <w:rPr>
                <w:rFonts w:ascii="Times New Roman" w:eastAsia="宋体" w:hAnsi="Times New Roman" w:cs="Times New Roman"/>
                <w:szCs w:val="21"/>
              </w:rPr>
              <w:t>重金属污染物（如铅、镉、铬、镍）及放射性元素</w:t>
            </w:r>
          </w:p>
        </w:tc>
        <w:tc>
          <w:tcPr>
            <w:tcW w:w="2324" w:type="dxa"/>
            <w:tcBorders>
              <w:right w:val="single" w:sz="12" w:space="0" w:color="auto"/>
            </w:tcBorders>
            <w:vAlign w:val="center"/>
          </w:tcPr>
          <w:p w14:paraId="0852676C" w14:textId="68EED35F" w:rsidR="008B7FC4" w:rsidRPr="006C6C12"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6C6C12">
              <w:rPr>
                <w:rFonts w:ascii="Times New Roman" w:eastAsia="宋体" w:hAnsi="Times New Roman" w:cs="Times New Roman"/>
                <w:szCs w:val="21"/>
              </w:rPr>
              <w:t>通过高温熔融污染土壤，将污染物固化在玻璃状物质中，以降低其浸出性和毒性。处理周期较短，但能耗高、成本较高，主要适用于重污染土壤。国外应用较为广泛，国内发展迅速并已有实际工程案例</w:t>
            </w:r>
            <w:r>
              <w:rPr>
                <w:rFonts w:ascii="Times New Roman" w:eastAsia="宋体" w:hAnsi="Times New Roman" w:cs="Times New Roman" w:hint="eastAsia"/>
                <w:szCs w:val="21"/>
              </w:rPr>
              <w:t>。</w:t>
            </w:r>
          </w:p>
        </w:tc>
      </w:tr>
      <w:tr w:rsidR="008B7FC4" w14:paraId="69F2D2FE" w14:textId="77777777" w:rsidTr="008B7FC4">
        <w:trPr>
          <w:trHeight w:val="397"/>
        </w:trPr>
        <w:tc>
          <w:tcPr>
            <w:tcW w:w="702" w:type="dxa"/>
            <w:vMerge/>
            <w:tcBorders>
              <w:left w:val="single" w:sz="12" w:space="0" w:color="auto"/>
            </w:tcBorders>
            <w:vAlign w:val="center"/>
          </w:tcPr>
          <w:p w14:paraId="74C7FE1B" w14:textId="77777777" w:rsidR="008B7FC4" w:rsidRPr="00343011" w:rsidRDefault="008B7FC4" w:rsidP="00872801">
            <w:pPr>
              <w:widowControl/>
              <w:adjustRightInd w:val="0"/>
              <w:snapToGrid w:val="0"/>
              <w:spacing w:beforeLines="50" w:before="156" w:afterLines="50" w:after="156"/>
              <w:jc w:val="center"/>
              <w:rPr>
                <w:rFonts w:ascii="Times New Roman" w:eastAsia="宋体" w:hAnsi="Times New Roman" w:cs="Times New Roman"/>
                <w:color w:val="000000"/>
                <w:szCs w:val="21"/>
              </w:rPr>
            </w:pPr>
          </w:p>
        </w:tc>
        <w:tc>
          <w:tcPr>
            <w:tcW w:w="1077" w:type="dxa"/>
            <w:vAlign w:val="center"/>
          </w:tcPr>
          <w:p w14:paraId="376C5409" w14:textId="77777777" w:rsidR="008B7FC4" w:rsidRPr="00343011" w:rsidRDefault="008B7FC4" w:rsidP="00872801">
            <w:pPr>
              <w:widowControl/>
              <w:adjustRightInd w:val="0"/>
              <w:snapToGrid w:val="0"/>
              <w:spacing w:beforeLines="50" w:before="156" w:afterLines="50" w:after="156"/>
              <w:jc w:val="center"/>
              <w:rPr>
                <w:rFonts w:ascii="Times New Roman" w:eastAsia="宋体" w:hAnsi="Times New Roman" w:cs="Times New Roman"/>
                <w:color w:val="000000"/>
                <w:szCs w:val="21"/>
              </w:rPr>
            </w:pPr>
            <w:r w:rsidRPr="00B066E4">
              <w:rPr>
                <w:rFonts w:ascii="Times New Roman" w:eastAsia="宋体" w:hAnsi="Times New Roman" w:cs="Times New Roman" w:hint="eastAsia"/>
                <w:color w:val="000000"/>
                <w:szCs w:val="21"/>
              </w:rPr>
              <w:t>电动力学修复技术</w:t>
            </w:r>
          </w:p>
        </w:tc>
        <w:tc>
          <w:tcPr>
            <w:tcW w:w="1531" w:type="dxa"/>
            <w:vAlign w:val="center"/>
          </w:tcPr>
          <w:p w14:paraId="51E0AB6B" w14:textId="77777777" w:rsidR="008B7FC4" w:rsidRPr="00343011"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0B64A6">
              <w:rPr>
                <w:rFonts w:ascii="Times New Roman" w:eastAsia="宋体" w:hAnsi="Times New Roman" w:cs="Times New Roman"/>
                <w:szCs w:val="21"/>
              </w:rPr>
              <w:t>低渗透性砂土层、黏土层</w:t>
            </w:r>
          </w:p>
        </w:tc>
        <w:tc>
          <w:tcPr>
            <w:tcW w:w="1495" w:type="dxa"/>
            <w:vAlign w:val="center"/>
          </w:tcPr>
          <w:p w14:paraId="331D1305" w14:textId="77777777" w:rsidR="008B7FC4" w:rsidRPr="00343011"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6C6C12">
              <w:rPr>
                <w:rFonts w:ascii="Times New Roman" w:eastAsia="宋体" w:hAnsi="Times New Roman" w:cs="Times New Roman"/>
                <w:szCs w:val="21"/>
              </w:rPr>
              <w:t>石油泄漏区、废弃化工厂、矿山区等</w:t>
            </w:r>
          </w:p>
        </w:tc>
        <w:tc>
          <w:tcPr>
            <w:tcW w:w="1531" w:type="dxa"/>
            <w:vAlign w:val="center"/>
          </w:tcPr>
          <w:p w14:paraId="7D6F76E9" w14:textId="77777777" w:rsidR="008B7FC4" w:rsidRPr="00B066E4"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6C6C12">
              <w:rPr>
                <w:rFonts w:ascii="Times New Roman" w:eastAsia="宋体" w:hAnsi="Times New Roman" w:cs="Times New Roman"/>
                <w:szCs w:val="21"/>
              </w:rPr>
              <w:t>金属污染物（如铅、铜、镍）、有机污染物（如石油烃）</w:t>
            </w:r>
          </w:p>
        </w:tc>
        <w:tc>
          <w:tcPr>
            <w:tcW w:w="2324" w:type="dxa"/>
            <w:tcBorders>
              <w:right w:val="single" w:sz="12" w:space="0" w:color="auto"/>
            </w:tcBorders>
            <w:vAlign w:val="center"/>
          </w:tcPr>
          <w:p w14:paraId="3831CF84" w14:textId="2D2FD687" w:rsidR="008B7FC4" w:rsidRPr="00B066E4"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6C6C12">
              <w:rPr>
                <w:rFonts w:ascii="Times New Roman" w:eastAsia="宋体" w:hAnsi="Times New Roman" w:cs="Times New Roman"/>
                <w:szCs w:val="21"/>
              </w:rPr>
              <w:t>通过施加电场促进污染物向电极迁移，实现污染物的去除。适合修复低渗透性土壤的中期修复，一般需要数月时间，成本中等。技术相对成熟，已在多国实验性应用</w:t>
            </w:r>
            <w:r>
              <w:rPr>
                <w:rFonts w:ascii="Times New Roman" w:eastAsia="宋体" w:hAnsi="Times New Roman" w:cs="Times New Roman" w:hint="eastAsia"/>
                <w:szCs w:val="21"/>
              </w:rPr>
              <w:t>。</w:t>
            </w:r>
          </w:p>
        </w:tc>
      </w:tr>
      <w:tr w:rsidR="008B7FC4" w14:paraId="598E10E7" w14:textId="77777777" w:rsidTr="008B7FC4">
        <w:trPr>
          <w:trHeight w:val="397"/>
        </w:trPr>
        <w:tc>
          <w:tcPr>
            <w:tcW w:w="702" w:type="dxa"/>
            <w:vMerge/>
            <w:tcBorders>
              <w:left w:val="single" w:sz="12" w:space="0" w:color="auto"/>
            </w:tcBorders>
            <w:vAlign w:val="center"/>
          </w:tcPr>
          <w:p w14:paraId="23954486" w14:textId="77777777" w:rsidR="008B7FC4" w:rsidRPr="00343011" w:rsidRDefault="008B7FC4" w:rsidP="00872801">
            <w:pPr>
              <w:widowControl/>
              <w:adjustRightInd w:val="0"/>
              <w:snapToGrid w:val="0"/>
              <w:spacing w:beforeLines="50" w:before="156" w:afterLines="50" w:after="156"/>
              <w:jc w:val="center"/>
              <w:rPr>
                <w:rFonts w:ascii="Times New Roman" w:eastAsia="宋体" w:hAnsi="Times New Roman" w:cs="Times New Roman"/>
                <w:color w:val="000000"/>
                <w:szCs w:val="21"/>
              </w:rPr>
            </w:pPr>
          </w:p>
        </w:tc>
        <w:tc>
          <w:tcPr>
            <w:tcW w:w="1077" w:type="dxa"/>
            <w:vAlign w:val="center"/>
          </w:tcPr>
          <w:p w14:paraId="307291E3" w14:textId="77777777" w:rsidR="008B7FC4" w:rsidRPr="00B066E4" w:rsidRDefault="008B7FC4" w:rsidP="00872801">
            <w:pPr>
              <w:widowControl/>
              <w:adjustRightInd w:val="0"/>
              <w:snapToGrid w:val="0"/>
              <w:spacing w:beforeLines="50" w:before="156" w:afterLines="50" w:after="156"/>
              <w:jc w:val="center"/>
              <w:rPr>
                <w:rFonts w:ascii="Times New Roman" w:eastAsia="宋体" w:hAnsi="Times New Roman" w:cs="Times New Roman"/>
                <w:color w:val="000000"/>
                <w:szCs w:val="21"/>
              </w:rPr>
            </w:pPr>
            <w:r w:rsidRPr="00343011">
              <w:rPr>
                <w:rFonts w:ascii="Times New Roman" w:eastAsia="宋体" w:hAnsi="Times New Roman" w:cs="Times New Roman"/>
                <w:color w:val="000000"/>
                <w:szCs w:val="21"/>
              </w:rPr>
              <w:t>土壤置换修复技术</w:t>
            </w:r>
          </w:p>
        </w:tc>
        <w:tc>
          <w:tcPr>
            <w:tcW w:w="1531" w:type="dxa"/>
            <w:vAlign w:val="center"/>
          </w:tcPr>
          <w:p w14:paraId="365376B3" w14:textId="77777777" w:rsidR="008B7FC4" w:rsidRPr="000B64A6" w:rsidRDefault="008B7FC4" w:rsidP="00872801">
            <w:pPr>
              <w:adjustRightInd w:val="0"/>
              <w:snapToGrid w:val="0"/>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沙土、</w:t>
            </w:r>
            <w:r w:rsidRPr="00A87B83">
              <w:rPr>
                <w:rFonts w:ascii="Times New Roman" w:eastAsia="宋体" w:hAnsi="Times New Roman" w:cs="Times New Roman" w:hint="eastAsia"/>
                <w:szCs w:val="21"/>
              </w:rPr>
              <w:t>粘土和黏土土壤</w:t>
            </w:r>
          </w:p>
        </w:tc>
        <w:tc>
          <w:tcPr>
            <w:tcW w:w="1495" w:type="dxa"/>
            <w:vAlign w:val="center"/>
          </w:tcPr>
          <w:p w14:paraId="3AFD8493" w14:textId="77777777" w:rsidR="008B7FC4" w:rsidRPr="006C6C12"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880B58">
              <w:rPr>
                <w:rFonts w:ascii="Times New Roman" w:eastAsia="宋体" w:hAnsi="Times New Roman" w:cs="Times New Roman" w:hint="eastAsia"/>
                <w:szCs w:val="21"/>
              </w:rPr>
              <w:t>工业废弃地</w:t>
            </w:r>
            <w:r>
              <w:rPr>
                <w:rFonts w:ascii="Times New Roman" w:eastAsia="宋体" w:hAnsi="Times New Roman" w:cs="Times New Roman" w:hint="eastAsia"/>
                <w:szCs w:val="21"/>
              </w:rPr>
              <w:t>、</w:t>
            </w:r>
            <w:r w:rsidRPr="00880B58">
              <w:rPr>
                <w:rFonts w:ascii="Times New Roman" w:eastAsia="宋体" w:hAnsi="Times New Roman" w:cs="Times New Roman" w:hint="eastAsia"/>
                <w:szCs w:val="21"/>
              </w:rPr>
              <w:t>农业用地</w:t>
            </w:r>
            <w:r>
              <w:rPr>
                <w:rFonts w:ascii="Times New Roman" w:eastAsia="宋体" w:hAnsi="Times New Roman" w:cs="Times New Roman" w:hint="eastAsia"/>
                <w:szCs w:val="21"/>
              </w:rPr>
              <w:t>、</w:t>
            </w:r>
            <w:r w:rsidRPr="00880B58">
              <w:rPr>
                <w:rFonts w:ascii="Times New Roman" w:eastAsia="宋体" w:hAnsi="Times New Roman" w:cs="Times New Roman" w:hint="eastAsia"/>
                <w:szCs w:val="21"/>
              </w:rPr>
              <w:t>矿区土地</w:t>
            </w:r>
            <w:r>
              <w:rPr>
                <w:rFonts w:ascii="Times New Roman" w:eastAsia="宋体" w:hAnsi="Times New Roman" w:cs="Times New Roman" w:hint="eastAsia"/>
                <w:szCs w:val="21"/>
              </w:rPr>
              <w:t>、</w:t>
            </w:r>
            <w:r w:rsidRPr="00880B58">
              <w:rPr>
                <w:rFonts w:ascii="Times New Roman" w:eastAsia="宋体" w:hAnsi="Times New Roman" w:cs="Times New Roman" w:hint="eastAsia"/>
                <w:szCs w:val="21"/>
              </w:rPr>
              <w:t>城市建设用地</w:t>
            </w:r>
            <w:r>
              <w:rPr>
                <w:rFonts w:ascii="Times New Roman" w:eastAsia="宋体" w:hAnsi="Times New Roman" w:cs="Times New Roman" w:hint="eastAsia"/>
                <w:szCs w:val="21"/>
              </w:rPr>
              <w:t>等</w:t>
            </w:r>
          </w:p>
        </w:tc>
        <w:tc>
          <w:tcPr>
            <w:tcW w:w="1531" w:type="dxa"/>
            <w:vAlign w:val="center"/>
          </w:tcPr>
          <w:p w14:paraId="2AD3C32F" w14:textId="77777777" w:rsidR="008B7FC4" w:rsidRPr="006C6C12"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6A16FE">
              <w:rPr>
                <w:rFonts w:ascii="Times New Roman" w:eastAsia="宋体" w:hAnsi="Times New Roman" w:cs="Times New Roman" w:hint="eastAsia"/>
                <w:szCs w:val="21"/>
              </w:rPr>
              <w:t>重金属污染</w:t>
            </w:r>
            <w:r>
              <w:rPr>
                <w:rFonts w:ascii="Times New Roman" w:eastAsia="宋体" w:hAnsi="Times New Roman" w:cs="Times New Roman" w:hint="eastAsia"/>
                <w:szCs w:val="21"/>
              </w:rPr>
              <w:t>物（</w:t>
            </w:r>
            <w:r w:rsidRPr="006A16FE">
              <w:rPr>
                <w:rFonts w:ascii="Times New Roman" w:eastAsia="宋体" w:hAnsi="Times New Roman" w:cs="Times New Roman" w:hint="eastAsia"/>
                <w:szCs w:val="21"/>
              </w:rPr>
              <w:t>如铅、汞、镉、铬</w:t>
            </w:r>
            <w:r>
              <w:rPr>
                <w:rFonts w:ascii="Times New Roman" w:eastAsia="宋体" w:hAnsi="Times New Roman" w:cs="Times New Roman" w:hint="eastAsia"/>
                <w:szCs w:val="21"/>
              </w:rPr>
              <w:t>）、</w:t>
            </w:r>
            <w:r w:rsidRPr="006A16FE">
              <w:rPr>
                <w:rFonts w:ascii="Times New Roman" w:eastAsia="宋体" w:hAnsi="Times New Roman" w:cs="Times New Roman" w:hint="eastAsia"/>
                <w:szCs w:val="21"/>
              </w:rPr>
              <w:t>有机污染物</w:t>
            </w:r>
            <w:r>
              <w:rPr>
                <w:rFonts w:ascii="Times New Roman" w:eastAsia="宋体" w:hAnsi="Times New Roman" w:cs="Times New Roman" w:hint="eastAsia"/>
                <w:szCs w:val="21"/>
              </w:rPr>
              <w:t>（</w:t>
            </w:r>
            <w:r w:rsidRPr="006A16FE">
              <w:rPr>
                <w:rFonts w:ascii="Times New Roman" w:eastAsia="宋体" w:hAnsi="Times New Roman" w:cs="Times New Roman" w:hint="eastAsia"/>
                <w:szCs w:val="21"/>
              </w:rPr>
              <w:t>如石油类、挥发性有机物</w:t>
            </w:r>
            <w:r>
              <w:rPr>
                <w:rFonts w:ascii="Times New Roman" w:eastAsia="宋体" w:hAnsi="Times New Roman" w:cs="Times New Roman" w:hint="eastAsia"/>
                <w:szCs w:val="21"/>
              </w:rPr>
              <w:t>）</w:t>
            </w:r>
          </w:p>
        </w:tc>
        <w:tc>
          <w:tcPr>
            <w:tcW w:w="2324" w:type="dxa"/>
            <w:tcBorders>
              <w:right w:val="single" w:sz="12" w:space="0" w:color="auto"/>
            </w:tcBorders>
            <w:vAlign w:val="center"/>
          </w:tcPr>
          <w:p w14:paraId="18F3BC5E" w14:textId="77777777" w:rsidR="008B7FC4" w:rsidRPr="006C6C12" w:rsidRDefault="008B7FC4" w:rsidP="00872801">
            <w:pPr>
              <w:adjustRightInd w:val="0"/>
              <w:snapToGrid w:val="0"/>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处理周期相比其他修复技术较短，但处理成本相对较高，</w:t>
            </w:r>
            <w:r w:rsidRPr="00DE697E">
              <w:rPr>
                <w:rFonts w:ascii="Times New Roman" w:eastAsia="宋体" w:hAnsi="Times New Roman" w:cs="Times New Roman"/>
                <w:szCs w:val="21"/>
              </w:rPr>
              <w:t>需土壤移除、运输及填充</w:t>
            </w:r>
            <w:r>
              <w:rPr>
                <w:rFonts w:ascii="Times New Roman" w:eastAsia="宋体" w:hAnsi="Times New Roman" w:cs="Times New Roman" w:hint="eastAsia"/>
                <w:szCs w:val="21"/>
              </w:rPr>
              <w:t>等</w:t>
            </w:r>
            <w:r w:rsidRPr="00DE697E">
              <w:rPr>
                <w:rFonts w:ascii="Times New Roman" w:eastAsia="宋体" w:hAnsi="Times New Roman" w:cs="Times New Roman"/>
                <w:szCs w:val="21"/>
              </w:rPr>
              <w:t>费用</w:t>
            </w:r>
            <w:r>
              <w:rPr>
                <w:rFonts w:ascii="Times New Roman" w:eastAsia="宋体" w:hAnsi="Times New Roman" w:cs="Times New Roman" w:hint="eastAsia"/>
                <w:szCs w:val="21"/>
              </w:rPr>
              <w:t>。</w:t>
            </w:r>
            <w:r w:rsidRPr="00A87B83">
              <w:rPr>
                <w:rFonts w:ascii="Times New Roman" w:eastAsia="宋体" w:hAnsi="Times New Roman" w:cs="Times New Roman" w:hint="eastAsia"/>
                <w:szCs w:val="21"/>
              </w:rPr>
              <w:t>国外应用广泛，技术成熟。国内已有较多工程应用。</w:t>
            </w:r>
          </w:p>
        </w:tc>
      </w:tr>
      <w:tr w:rsidR="008B7FC4" w14:paraId="0268C561" w14:textId="77777777" w:rsidTr="008B7FC4">
        <w:trPr>
          <w:trHeight w:val="397"/>
        </w:trPr>
        <w:tc>
          <w:tcPr>
            <w:tcW w:w="702" w:type="dxa"/>
            <w:vMerge/>
            <w:tcBorders>
              <w:left w:val="single" w:sz="12" w:space="0" w:color="auto"/>
              <w:bottom w:val="single" w:sz="12" w:space="0" w:color="auto"/>
            </w:tcBorders>
            <w:vAlign w:val="center"/>
          </w:tcPr>
          <w:p w14:paraId="3A2B54F2" w14:textId="77777777" w:rsidR="008B7FC4" w:rsidRPr="00343011" w:rsidRDefault="008B7FC4" w:rsidP="00872801">
            <w:pPr>
              <w:widowControl/>
              <w:adjustRightInd w:val="0"/>
              <w:snapToGrid w:val="0"/>
              <w:spacing w:beforeLines="50" w:before="156" w:afterLines="50" w:after="156"/>
              <w:jc w:val="center"/>
              <w:rPr>
                <w:rFonts w:ascii="Times New Roman" w:eastAsia="宋体" w:hAnsi="Times New Roman" w:cs="Times New Roman"/>
                <w:color w:val="000000"/>
                <w:szCs w:val="21"/>
              </w:rPr>
            </w:pPr>
          </w:p>
        </w:tc>
        <w:tc>
          <w:tcPr>
            <w:tcW w:w="1077" w:type="dxa"/>
            <w:tcBorders>
              <w:bottom w:val="single" w:sz="12" w:space="0" w:color="auto"/>
            </w:tcBorders>
            <w:vAlign w:val="center"/>
          </w:tcPr>
          <w:p w14:paraId="2B669863" w14:textId="77777777" w:rsidR="008B7FC4" w:rsidRPr="00B066E4" w:rsidRDefault="008B7FC4" w:rsidP="00872801">
            <w:pPr>
              <w:widowControl/>
              <w:adjustRightInd w:val="0"/>
              <w:snapToGrid w:val="0"/>
              <w:spacing w:beforeLines="50" w:before="156" w:afterLines="50" w:after="156"/>
              <w:jc w:val="center"/>
              <w:rPr>
                <w:rFonts w:ascii="Times New Roman" w:eastAsia="宋体" w:hAnsi="Times New Roman" w:cs="Times New Roman"/>
                <w:color w:val="000000"/>
                <w:szCs w:val="21"/>
              </w:rPr>
            </w:pPr>
            <w:r w:rsidRPr="00343011">
              <w:rPr>
                <w:rFonts w:ascii="Times New Roman" w:eastAsia="宋体" w:hAnsi="Times New Roman" w:cs="Times New Roman"/>
                <w:color w:val="000000"/>
                <w:szCs w:val="21"/>
              </w:rPr>
              <w:t>土壤阻隔填埋技术</w:t>
            </w:r>
          </w:p>
        </w:tc>
        <w:tc>
          <w:tcPr>
            <w:tcW w:w="1531" w:type="dxa"/>
            <w:tcBorders>
              <w:bottom w:val="single" w:sz="12" w:space="0" w:color="auto"/>
            </w:tcBorders>
            <w:vAlign w:val="center"/>
          </w:tcPr>
          <w:p w14:paraId="19F0EAF4" w14:textId="77777777" w:rsidR="008B7FC4" w:rsidRPr="000B64A6" w:rsidRDefault="008B7FC4" w:rsidP="00872801">
            <w:pPr>
              <w:adjustRightInd w:val="0"/>
              <w:snapToGrid w:val="0"/>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沙土、</w:t>
            </w:r>
            <w:r w:rsidRPr="00A87B83">
              <w:rPr>
                <w:rFonts w:ascii="Times New Roman" w:eastAsia="宋体" w:hAnsi="Times New Roman" w:cs="Times New Roman" w:hint="eastAsia"/>
                <w:szCs w:val="21"/>
              </w:rPr>
              <w:t>粘土和黏土土壤</w:t>
            </w:r>
          </w:p>
        </w:tc>
        <w:tc>
          <w:tcPr>
            <w:tcW w:w="1495" w:type="dxa"/>
            <w:tcBorders>
              <w:bottom w:val="single" w:sz="12" w:space="0" w:color="auto"/>
            </w:tcBorders>
            <w:vAlign w:val="center"/>
          </w:tcPr>
          <w:p w14:paraId="4A725613" w14:textId="77777777" w:rsidR="008B7FC4" w:rsidRPr="006C6C12"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AC2624">
              <w:rPr>
                <w:rFonts w:ascii="Times New Roman" w:eastAsia="宋体" w:hAnsi="Times New Roman" w:cs="Times New Roman" w:hint="eastAsia"/>
                <w:szCs w:val="21"/>
              </w:rPr>
              <w:t>工业废弃地</w:t>
            </w:r>
            <w:r>
              <w:rPr>
                <w:rFonts w:ascii="Times New Roman" w:eastAsia="宋体" w:hAnsi="Times New Roman" w:cs="Times New Roman" w:hint="eastAsia"/>
                <w:szCs w:val="21"/>
              </w:rPr>
              <w:t>、</w:t>
            </w:r>
            <w:r w:rsidRPr="00AC2624">
              <w:rPr>
                <w:rFonts w:ascii="Times New Roman" w:eastAsia="宋体" w:hAnsi="Times New Roman" w:cs="Times New Roman" w:hint="eastAsia"/>
                <w:szCs w:val="21"/>
              </w:rPr>
              <w:t>垃圾填埋场</w:t>
            </w:r>
            <w:r>
              <w:rPr>
                <w:rFonts w:ascii="Times New Roman" w:eastAsia="宋体" w:hAnsi="Times New Roman" w:cs="Times New Roman" w:hint="eastAsia"/>
                <w:szCs w:val="21"/>
              </w:rPr>
              <w:t>、</w:t>
            </w:r>
            <w:r w:rsidRPr="00AC2624">
              <w:rPr>
                <w:rFonts w:ascii="Times New Roman" w:eastAsia="宋体" w:hAnsi="Times New Roman" w:cs="Times New Roman" w:hint="eastAsia"/>
                <w:szCs w:val="21"/>
              </w:rPr>
              <w:t>废物处理设施</w:t>
            </w:r>
            <w:r>
              <w:rPr>
                <w:rFonts w:ascii="Times New Roman" w:eastAsia="宋体" w:hAnsi="Times New Roman" w:cs="Times New Roman" w:hint="eastAsia"/>
                <w:szCs w:val="21"/>
              </w:rPr>
              <w:t>等</w:t>
            </w:r>
          </w:p>
        </w:tc>
        <w:tc>
          <w:tcPr>
            <w:tcW w:w="1531" w:type="dxa"/>
            <w:tcBorders>
              <w:bottom w:val="single" w:sz="12" w:space="0" w:color="auto"/>
            </w:tcBorders>
            <w:vAlign w:val="center"/>
          </w:tcPr>
          <w:p w14:paraId="1F5D0307" w14:textId="77777777" w:rsidR="008B7FC4" w:rsidRPr="006C6C12"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6A16FE">
              <w:rPr>
                <w:rFonts w:ascii="Times New Roman" w:eastAsia="宋体" w:hAnsi="Times New Roman" w:cs="Times New Roman" w:hint="eastAsia"/>
                <w:szCs w:val="21"/>
              </w:rPr>
              <w:t>重金属污染</w:t>
            </w:r>
            <w:r>
              <w:rPr>
                <w:rFonts w:ascii="Times New Roman" w:eastAsia="宋体" w:hAnsi="Times New Roman" w:cs="Times New Roman" w:hint="eastAsia"/>
                <w:szCs w:val="21"/>
              </w:rPr>
              <w:t>物（</w:t>
            </w:r>
            <w:r w:rsidRPr="006A16FE">
              <w:rPr>
                <w:rFonts w:ascii="Times New Roman" w:eastAsia="宋体" w:hAnsi="Times New Roman" w:cs="Times New Roman" w:hint="eastAsia"/>
                <w:szCs w:val="21"/>
              </w:rPr>
              <w:t>如铅、汞、镉、铬</w:t>
            </w:r>
            <w:r>
              <w:rPr>
                <w:rFonts w:ascii="Times New Roman" w:eastAsia="宋体" w:hAnsi="Times New Roman" w:cs="Times New Roman" w:hint="eastAsia"/>
                <w:szCs w:val="21"/>
              </w:rPr>
              <w:t>）、</w:t>
            </w:r>
            <w:r w:rsidRPr="006A16FE">
              <w:rPr>
                <w:rFonts w:ascii="Times New Roman" w:eastAsia="宋体" w:hAnsi="Times New Roman" w:cs="Times New Roman" w:hint="eastAsia"/>
                <w:szCs w:val="21"/>
              </w:rPr>
              <w:t>有机污染物</w:t>
            </w:r>
            <w:r>
              <w:rPr>
                <w:rFonts w:ascii="Times New Roman" w:eastAsia="宋体" w:hAnsi="Times New Roman" w:cs="Times New Roman" w:hint="eastAsia"/>
                <w:szCs w:val="21"/>
              </w:rPr>
              <w:t>（</w:t>
            </w:r>
            <w:r w:rsidRPr="006A16FE">
              <w:rPr>
                <w:rFonts w:ascii="Times New Roman" w:eastAsia="宋体" w:hAnsi="Times New Roman" w:cs="Times New Roman" w:hint="eastAsia"/>
                <w:szCs w:val="21"/>
              </w:rPr>
              <w:t>如石油类、挥发性有机物</w:t>
            </w:r>
            <w:r>
              <w:rPr>
                <w:rFonts w:ascii="Times New Roman" w:eastAsia="宋体" w:hAnsi="Times New Roman" w:cs="Times New Roman" w:hint="eastAsia"/>
                <w:szCs w:val="21"/>
              </w:rPr>
              <w:t>）</w:t>
            </w:r>
          </w:p>
        </w:tc>
        <w:tc>
          <w:tcPr>
            <w:tcW w:w="2324" w:type="dxa"/>
            <w:tcBorders>
              <w:bottom w:val="single" w:sz="12" w:space="0" w:color="auto"/>
              <w:right w:val="single" w:sz="12" w:space="0" w:color="auto"/>
            </w:tcBorders>
            <w:vAlign w:val="center"/>
          </w:tcPr>
          <w:p w14:paraId="4E49DB24" w14:textId="77777777" w:rsidR="008B7FC4" w:rsidRPr="006C6C12"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6A16FE">
              <w:rPr>
                <w:rFonts w:ascii="Times New Roman" w:eastAsia="宋体" w:hAnsi="Times New Roman" w:cs="Times New Roman" w:hint="eastAsia"/>
                <w:szCs w:val="21"/>
              </w:rPr>
              <w:t>处理周期较短。国内处理成本为</w:t>
            </w:r>
            <w:r w:rsidRPr="006A16FE">
              <w:rPr>
                <w:rFonts w:ascii="Times New Roman" w:eastAsia="宋体" w:hAnsi="Times New Roman" w:cs="Times New Roman" w:hint="eastAsia"/>
                <w:szCs w:val="21"/>
              </w:rPr>
              <w:t xml:space="preserve">300-800 </w:t>
            </w:r>
            <w:r w:rsidRPr="006A16FE">
              <w:rPr>
                <w:rFonts w:ascii="Times New Roman" w:eastAsia="宋体" w:hAnsi="Times New Roman" w:cs="Times New Roman" w:hint="eastAsia"/>
                <w:szCs w:val="21"/>
              </w:rPr>
              <w:t>元</w:t>
            </w:r>
            <w:r w:rsidRPr="006A16FE">
              <w:rPr>
                <w:rFonts w:ascii="Times New Roman" w:eastAsia="宋体" w:hAnsi="Times New Roman" w:cs="Times New Roman" w:hint="eastAsia"/>
                <w:szCs w:val="21"/>
              </w:rPr>
              <w:t>/m</w:t>
            </w:r>
            <w:r w:rsidRPr="006A16FE">
              <w:rPr>
                <w:rFonts w:ascii="Times New Roman" w:eastAsia="宋体" w:hAnsi="Times New Roman" w:cs="Times New Roman" w:hint="eastAsia"/>
                <w:szCs w:val="21"/>
                <w:vertAlign w:val="superscript"/>
              </w:rPr>
              <w:t>3</w:t>
            </w:r>
            <w:r w:rsidRPr="006A16FE">
              <w:rPr>
                <w:rFonts w:ascii="Times New Roman" w:eastAsia="宋体" w:hAnsi="Times New Roman" w:cs="Times New Roman" w:hint="eastAsia"/>
                <w:szCs w:val="21"/>
              </w:rPr>
              <w:t>。</w:t>
            </w:r>
            <w:r w:rsidRPr="006A16FE">
              <w:rPr>
                <w:rFonts w:ascii="Times New Roman" w:eastAsia="宋体" w:hAnsi="Times New Roman" w:cs="Times New Roman" w:hint="eastAsia"/>
                <w:szCs w:val="21"/>
              </w:rPr>
              <w:tab/>
            </w:r>
            <w:r w:rsidRPr="006A16FE">
              <w:rPr>
                <w:rFonts w:ascii="Times New Roman" w:eastAsia="宋体" w:hAnsi="Times New Roman" w:cs="Times New Roman" w:hint="eastAsia"/>
                <w:szCs w:val="21"/>
              </w:rPr>
              <w:t>国外应用广泛，技术成熟。国内已有较多工程应用。</w:t>
            </w:r>
          </w:p>
        </w:tc>
      </w:tr>
      <w:tr w:rsidR="008B7FC4" w14:paraId="306B22BC" w14:textId="77777777" w:rsidTr="008B7FC4">
        <w:trPr>
          <w:trHeight w:val="397"/>
        </w:trPr>
        <w:tc>
          <w:tcPr>
            <w:tcW w:w="702" w:type="dxa"/>
            <w:vMerge w:val="restart"/>
            <w:tcBorders>
              <w:top w:val="single" w:sz="12" w:space="0" w:color="auto"/>
              <w:left w:val="single" w:sz="12" w:space="0" w:color="auto"/>
            </w:tcBorders>
            <w:vAlign w:val="center"/>
          </w:tcPr>
          <w:p w14:paraId="0868D0CA" w14:textId="77777777" w:rsidR="008B7FC4" w:rsidRPr="00343011" w:rsidRDefault="008B7FC4" w:rsidP="00872801">
            <w:pPr>
              <w:adjustRightInd w:val="0"/>
              <w:snapToGrid w:val="0"/>
              <w:spacing w:beforeLines="50" w:before="156" w:afterLines="50" w:after="156"/>
              <w:jc w:val="center"/>
              <w:rPr>
                <w:rFonts w:ascii="Times New Roman" w:eastAsia="宋体" w:hAnsi="Times New Roman" w:cs="Times New Roman"/>
                <w:color w:val="000000"/>
                <w:szCs w:val="21"/>
              </w:rPr>
            </w:pPr>
            <w:bookmarkStart w:id="37" w:name="_Hlk182905563"/>
            <w:r>
              <w:rPr>
                <w:rFonts w:ascii="Times New Roman" w:eastAsia="宋体" w:hAnsi="Times New Roman" w:cs="Times New Roman" w:hint="eastAsia"/>
                <w:color w:val="000000"/>
                <w:szCs w:val="21"/>
              </w:rPr>
              <w:t>化学修复技术</w:t>
            </w:r>
          </w:p>
        </w:tc>
        <w:tc>
          <w:tcPr>
            <w:tcW w:w="1077" w:type="dxa"/>
            <w:tcBorders>
              <w:top w:val="single" w:sz="12" w:space="0" w:color="auto"/>
            </w:tcBorders>
            <w:vAlign w:val="center"/>
          </w:tcPr>
          <w:p w14:paraId="381E91DA" w14:textId="77777777" w:rsidR="008B7FC4" w:rsidRPr="00343011" w:rsidRDefault="008B7FC4" w:rsidP="00872801">
            <w:pPr>
              <w:widowControl/>
              <w:adjustRightInd w:val="0"/>
              <w:snapToGrid w:val="0"/>
              <w:spacing w:beforeLines="50" w:before="156" w:afterLines="50" w:after="156"/>
              <w:jc w:val="center"/>
              <w:rPr>
                <w:rFonts w:ascii="Times New Roman" w:eastAsia="宋体" w:hAnsi="Times New Roman" w:cs="Times New Roman"/>
                <w:color w:val="000000"/>
                <w:szCs w:val="21"/>
              </w:rPr>
            </w:pPr>
            <w:r w:rsidRPr="00343011">
              <w:rPr>
                <w:rFonts w:ascii="Times New Roman" w:eastAsia="宋体" w:hAnsi="Times New Roman" w:cs="Times New Roman"/>
                <w:color w:val="000000"/>
                <w:szCs w:val="21"/>
              </w:rPr>
              <w:t>异位化学固化稳定修复技术</w:t>
            </w:r>
          </w:p>
        </w:tc>
        <w:tc>
          <w:tcPr>
            <w:tcW w:w="1531" w:type="dxa"/>
            <w:tcBorders>
              <w:top w:val="single" w:sz="12" w:space="0" w:color="auto"/>
            </w:tcBorders>
            <w:vAlign w:val="center"/>
          </w:tcPr>
          <w:p w14:paraId="07CE3912" w14:textId="77777777" w:rsidR="008B7FC4" w:rsidRPr="00343011" w:rsidRDefault="008B7FC4" w:rsidP="00872801">
            <w:pPr>
              <w:adjustRightInd w:val="0"/>
              <w:snapToGrid w:val="0"/>
              <w:spacing w:beforeLines="50" w:before="156" w:afterLines="50" w:after="156"/>
              <w:jc w:val="center"/>
              <w:rPr>
                <w:rFonts w:ascii="Times New Roman" w:eastAsia="宋体" w:hAnsi="Times New Roman" w:cs="Times New Roman"/>
                <w:szCs w:val="21"/>
              </w:rPr>
            </w:pPr>
            <w:proofErr w:type="gramStart"/>
            <w:r w:rsidRPr="000B64A6">
              <w:rPr>
                <w:rFonts w:ascii="Times New Roman" w:eastAsia="宋体" w:hAnsi="Times New Roman" w:cs="Times New Roman"/>
                <w:szCs w:val="21"/>
              </w:rPr>
              <w:t>砂卵砾石</w:t>
            </w:r>
            <w:proofErr w:type="gramEnd"/>
            <w:r w:rsidRPr="000B64A6">
              <w:rPr>
                <w:rFonts w:ascii="Times New Roman" w:eastAsia="宋体" w:hAnsi="Times New Roman" w:cs="Times New Roman"/>
                <w:szCs w:val="21"/>
              </w:rPr>
              <w:t>层、碎石土层、砂土层</w:t>
            </w:r>
          </w:p>
        </w:tc>
        <w:tc>
          <w:tcPr>
            <w:tcW w:w="1495" w:type="dxa"/>
            <w:tcBorders>
              <w:top w:val="single" w:sz="12" w:space="0" w:color="auto"/>
            </w:tcBorders>
            <w:vAlign w:val="center"/>
          </w:tcPr>
          <w:p w14:paraId="0D702CC7" w14:textId="77777777" w:rsidR="008B7FC4" w:rsidRPr="00343011"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6C6C12">
              <w:rPr>
                <w:rFonts w:ascii="Times New Roman" w:eastAsia="宋体" w:hAnsi="Times New Roman" w:cs="Times New Roman"/>
                <w:szCs w:val="21"/>
              </w:rPr>
              <w:t>工业场地、化工废弃地、矿山区等</w:t>
            </w:r>
          </w:p>
        </w:tc>
        <w:tc>
          <w:tcPr>
            <w:tcW w:w="1531" w:type="dxa"/>
            <w:tcBorders>
              <w:top w:val="single" w:sz="12" w:space="0" w:color="auto"/>
            </w:tcBorders>
            <w:vAlign w:val="center"/>
          </w:tcPr>
          <w:p w14:paraId="23727B7A" w14:textId="77777777" w:rsidR="008B7FC4" w:rsidRPr="00343011"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6C6C12">
              <w:rPr>
                <w:rFonts w:ascii="Times New Roman" w:eastAsia="宋体" w:hAnsi="Times New Roman" w:cs="Times New Roman"/>
                <w:szCs w:val="21"/>
              </w:rPr>
              <w:t>重金属、放射性污染物</w:t>
            </w:r>
          </w:p>
        </w:tc>
        <w:tc>
          <w:tcPr>
            <w:tcW w:w="2324" w:type="dxa"/>
            <w:tcBorders>
              <w:top w:val="single" w:sz="12" w:space="0" w:color="auto"/>
              <w:right w:val="single" w:sz="12" w:space="0" w:color="auto"/>
            </w:tcBorders>
            <w:vAlign w:val="center"/>
          </w:tcPr>
          <w:p w14:paraId="79F7BF19" w14:textId="1F45CBEA" w:rsidR="008B7FC4" w:rsidRPr="00343011"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6C6C12">
              <w:rPr>
                <w:rFonts w:ascii="Times New Roman" w:eastAsia="宋体" w:hAnsi="Times New Roman" w:cs="Times New Roman"/>
                <w:szCs w:val="21"/>
              </w:rPr>
              <w:t>将污染土壤挖出后，通过添加化学药剂，使污染物与药剂反应形成稳定、无害的化合物，从而降低其迁移性和毒性。日处理能力为</w:t>
            </w:r>
            <w:r w:rsidRPr="006C6C12">
              <w:rPr>
                <w:rFonts w:ascii="Times New Roman" w:eastAsia="宋体" w:hAnsi="Times New Roman" w:cs="Times New Roman"/>
                <w:szCs w:val="21"/>
              </w:rPr>
              <w:t>100-1200 m³</w:t>
            </w:r>
            <w:r w:rsidRPr="006C6C12">
              <w:rPr>
                <w:rFonts w:ascii="Times New Roman" w:eastAsia="宋体" w:hAnsi="Times New Roman" w:cs="Times New Roman"/>
                <w:szCs w:val="21"/>
              </w:rPr>
              <w:t>，国外应用广泛，处理成本在</w:t>
            </w:r>
            <w:r w:rsidRPr="006C6C12">
              <w:rPr>
                <w:rFonts w:ascii="Times New Roman" w:eastAsia="宋体" w:hAnsi="Times New Roman" w:cs="Times New Roman"/>
                <w:szCs w:val="21"/>
              </w:rPr>
              <w:t>160-245</w:t>
            </w:r>
            <w:r w:rsidRPr="006C6C12">
              <w:rPr>
                <w:rFonts w:ascii="Times New Roman" w:eastAsia="宋体" w:hAnsi="Times New Roman" w:cs="Times New Roman"/>
                <w:szCs w:val="21"/>
              </w:rPr>
              <w:t>美元</w:t>
            </w:r>
            <w:r w:rsidRPr="006C6C12">
              <w:rPr>
                <w:rFonts w:ascii="Times New Roman" w:eastAsia="宋体" w:hAnsi="Times New Roman" w:cs="Times New Roman"/>
                <w:szCs w:val="21"/>
              </w:rPr>
              <w:t>/m³</w:t>
            </w:r>
            <w:r w:rsidRPr="006C6C12">
              <w:rPr>
                <w:rFonts w:ascii="Times New Roman" w:eastAsia="宋体" w:hAnsi="Times New Roman" w:cs="Times New Roman"/>
                <w:szCs w:val="21"/>
              </w:rPr>
              <w:t>，国内为</w:t>
            </w:r>
            <w:r w:rsidRPr="006C6C12">
              <w:rPr>
                <w:rFonts w:ascii="Times New Roman" w:eastAsia="宋体" w:hAnsi="Times New Roman" w:cs="Times New Roman"/>
                <w:szCs w:val="21"/>
              </w:rPr>
              <w:t>500-1500</w:t>
            </w:r>
            <w:r w:rsidRPr="006C6C12">
              <w:rPr>
                <w:rFonts w:ascii="Times New Roman" w:eastAsia="宋体" w:hAnsi="Times New Roman" w:cs="Times New Roman"/>
                <w:szCs w:val="21"/>
              </w:rPr>
              <w:t>元</w:t>
            </w:r>
            <w:r w:rsidRPr="006C6C12">
              <w:rPr>
                <w:rFonts w:ascii="Times New Roman" w:eastAsia="宋体" w:hAnsi="Times New Roman" w:cs="Times New Roman"/>
                <w:szCs w:val="21"/>
              </w:rPr>
              <w:t>/m³</w:t>
            </w:r>
            <w:r>
              <w:rPr>
                <w:rFonts w:ascii="Times New Roman" w:eastAsia="宋体" w:hAnsi="Times New Roman" w:cs="Times New Roman" w:hint="eastAsia"/>
                <w:szCs w:val="21"/>
              </w:rPr>
              <w:t>。</w:t>
            </w:r>
          </w:p>
        </w:tc>
      </w:tr>
      <w:tr w:rsidR="008B7FC4" w14:paraId="75415216" w14:textId="77777777" w:rsidTr="008B7FC4">
        <w:trPr>
          <w:trHeight w:val="397"/>
        </w:trPr>
        <w:tc>
          <w:tcPr>
            <w:tcW w:w="702" w:type="dxa"/>
            <w:vMerge/>
            <w:tcBorders>
              <w:left w:val="single" w:sz="12" w:space="0" w:color="auto"/>
            </w:tcBorders>
            <w:vAlign w:val="center"/>
          </w:tcPr>
          <w:p w14:paraId="19205B7E" w14:textId="77777777" w:rsidR="008B7FC4" w:rsidRPr="00343011" w:rsidRDefault="008B7FC4" w:rsidP="00872801">
            <w:pPr>
              <w:adjustRightInd w:val="0"/>
              <w:snapToGrid w:val="0"/>
              <w:spacing w:beforeLines="50" w:before="156" w:afterLines="50" w:after="156"/>
              <w:jc w:val="center"/>
              <w:rPr>
                <w:rFonts w:ascii="Times New Roman" w:eastAsia="宋体" w:hAnsi="Times New Roman" w:cs="Times New Roman"/>
                <w:color w:val="000000"/>
                <w:szCs w:val="21"/>
              </w:rPr>
            </w:pPr>
          </w:p>
        </w:tc>
        <w:tc>
          <w:tcPr>
            <w:tcW w:w="1077" w:type="dxa"/>
            <w:vAlign w:val="center"/>
          </w:tcPr>
          <w:p w14:paraId="0962B869" w14:textId="77777777" w:rsidR="008B7FC4" w:rsidRPr="00343011" w:rsidRDefault="008B7FC4" w:rsidP="00872801">
            <w:pPr>
              <w:widowControl/>
              <w:adjustRightInd w:val="0"/>
              <w:snapToGrid w:val="0"/>
              <w:spacing w:beforeLines="50" w:before="156" w:afterLines="50" w:after="156"/>
              <w:jc w:val="center"/>
              <w:rPr>
                <w:rFonts w:ascii="Times New Roman" w:eastAsia="宋体" w:hAnsi="Times New Roman" w:cs="Times New Roman"/>
                <w:color w:val="000000"/>
                <w:szCs w:val="21"/>
              </w:rPr>
            </w:pPr>
            <w:r w:rsidRPr="00343011">
              <w:rPr>
                <w:rFonts w:ascii="Times New Roman" w:eastAsia="宋体" w:hAnsi="Times New Roman" w:cs="Times New Roman"/>
                <w:color w:val="000000"/>
                <w:szCs w:val="21"/>
              </w:rPr>
              <w:t>原位化学固化稳定修复技术</w:t>
            </w:r>
          </w:p>
        </w:tc>
        <w:tc>
          <w:tcPr>
            <w:tcW w:w="1531" w:type="dxa"/>
            <w:vAlign w:val="center"/>
          </w:tcPr>
          <w:p w14:paraId="2B493A23" w14:textId="77777777" w:rsidR="008B7FC4" w:rsidRPr="00343011"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0B64A6">
              <w:rPr>
                <w:rFonts w:ascii="Times New Roman" w:eastAsia="宋体" w:hAnsi="Times New Roman" w:cs="Times New Roman"/>
                <w:szCs w:val="21"/>
              </w:rPr>
              <w:t>砂土层、碎石土层</w:t>
            </w:r>
          </w:p>
        </w:tc>
        <w:tc>
          <w:tcPr>
            <w:tcW w:w="1495" w:type="dxa"/>
            <w:vAlign w:val="center"/>
          </w:tcPr>
          <w:p w14:paraId="334807B7" w14:textId="77777777" w:rsidR="008B7FC4" w:rsidRPr="00343011"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6C6C12">
              <w:rPr>
                <w:rFonts w:ascii="Times New Roman" w:eastAsia="宋体" w:hAnsi="Times New Roman" w:cs="Times New Roman"/>
                <w:szCs w:val="21"/>
              </w:rPr>
              <w:t>受污染农田、填埋场、工业场地等</w:t>
            </w:r>
          </w:p>
        </w:tc>
        <w:tc>
          <w:tcPr>
            <w:tcW w:w="1531" w:type="dxa"/>
            <w:vAlign w:val="center"/>
          </w:tcPr>
          <w:p w14:paraId="6D5CB764" w14:textId="77777777" w:rsidR="008B7FC4" w:rsidRPr="00343011"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6C6C12">
              <w:rPr>
                <w:rFonts w:ascii="Times New Roman" w:eastAsia="宋体" w:hAnsi="Times New Roman" w:cs="Times New Roman"/>
                <w:szCs w:val="21"/>
              </w:rPr>
              <w:t>重金属（如铅、镉、汞）及有机污染物</w:t>
            </w:r>
          </w:p>
        </w:tc>
        <w:tc>
          <w:tcPr>
            <w:tcW w:w="2324" w:type="dxa"/>
            <w:tcBorders>
              <w:right w:val="single" w:sz="12" w:space="0" w:color="auto"/>
            </w:tcBorders>
            <w:vAlign w:val="center"/>
          </w:tcPr>
          <w:p w14:paraId="18F47536" w14:textId="53ACA5CD" w:rsidR="008B7FC4" w:rsidRPr="00343011"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6C6C12">
              <w:rPr>
                <w:rFonts w:ascii="Times New Roman" w:eastAsia="宋体" w:hAnsi="Times New Roman" w:cs="Times New Roman"/>
                <w:szCs w:val="21"/>
              </w:rPr>
              <w:t>无需挖掘土壤，通过注入固化稳定剂，使污染物在原位被固定。处理周期为</w:t>
            </w:r>
            <w:r w:rsidRPr="006C6C12">
              <w:rPr>
                <w:rFonts w:ascii="Times New Roman" w:eastAsia="宋体" w:hAnsi="Times New Roman" w:cs="Times New Roman"/>
                <w:szCs w:val="21"/>
              </w:rPr>
              <w:t>3-6</w:t>
            </w:r>
            <w:r w:rsidRPr="006C6C12">
              <w:rPr>
                <w:rFonts w:ascii="Times New Roman" w:eastAsia="宋体" w:hAnsi="Times New Roman" w:cs="Times New Roman"/>
                <w:szCs w:val="21"/>
              </w:rPr>
              <w:t>个月，成本较低，国外应用广泛，国内处于中试阶段</w:t>
            </w:r>
            <w:r>
              <w:rPr>
                <w:rFonts w:ascii="Times New Roman" w:eastAsia="宋体" w:hAnsi="Times New Roman" w:cs="Times New Roman" w:hint="eastAsia"/>
                <w:szCs w:val="21"/>
              </w:rPr>
              <w:t>。</w:t>
            </w:r>
          </w:p>
        </w:tc>
      </w:tr>
      <w:tr w:rsidR="008B7FC4" w14:paraId="0879630A" w14:textId="77777777" w:rsidTr="008B7FC4">
        <w:trPr>
          <w:trHeight w:val="397"/>
        </w:trPr>
        <w:tc>
          <w:tcPr>
            <w:tcW w:w="702" w:type="dxa"/>
            <w:vMerge/>
            <w:tcBorders>
              <w:left w:val="single" w:sz="12" w:space="0" w:color="auto"/>
            </w:tcBorders>
            <w:vAlign w:val="center"/>
          </w:tcPr>
          <w:p w14:paraId="65F6FC0B" w14:textId="77777777" w:rsidR="008B7FC4" w:rsidRPr="00343011" w:rsidRDefault="008B7FC4" w:rsidP="00872801">
            <w:pPr>
              <w:adjustRightInd w:val="0"/>
              <w:snapToGrid w:val="0"/>
              <w:spacing w:beforeLines="50" w:before="156" w:afterLines="50" w:after="156"/>
              <w:jc w:val="center"/>
              <w:rPr>
                <w:rFonts w:ascii="Times New Roman" w:eastAsia="宋体" w:hAnsi="Times New Roman" w:cs="Times New Roman"/>
                <w:color w:val="000000"/>
                <w:szCs w:val="21"/>
              </w:rPr>
            </w:pPr>
          </w:p>
        </w:tc>
        <w:tc>
          <w:tcPr>
            <w:tcW w:w="1077" w:type="dxa"/>
            <w:vAlign w:val="center"/>
          </w:tcPr>
          <w:p w14:paraId="4F301B1F" w14:textId="77777777" w:rsidR="008B7FC4" w:rsidRPr="00343011" w:rsidRDefault="008B7FC4" w:rsidP="00872801">
            <w:pPr>
              <w:widowControl/>
              <w:adjustRightInd w:val="0"/>
              <w:snapToGrid w:val="0"/>
              <w:spacing w:beforeLines="50" w:before="156" w:afterLines="50" w:after="156"/>
              <w:jc w:val="center"/>
              <w:rPr>
                <w:rFonts w:ascii="Times New Roman" w:eastAsia="宋体" w:hAnsi="Times New Roman" w:cs="Times New Roman"/>
                <w:color w:val="000000"/>
                <w:szCs w:val="21"/>
              </w:rPr>
            </w:pPr>
            <w:r w:rsidRPr="00343011">
              <w:rPr>
                <w:rFonts w:ascii="Times New Roman" w:eastAsia="宋体" w:hAnsi="Times New Roman" w:cs="Times New Roman"/>
                <w:color w:val="000000"/>
                <w:szCs w:val="21"/>
              </w:rPr>
              <w:t>化学氧化</w:t>
            </w:r>
            <w:r w:rsidRPr="00343011">
              <w:rPr>
                <w:rFonts w:ascii="Times New Roman" w:eastAsia="宋体" w:hAnsi="Times New Roman" w:cs="Times New Roman"/>
                <w:color w:val="000000"/>
                <w:szCs w:val="21"/>
              </w:rPr>
              <w:t>/</w:t>
            </w:r>
            <w:r w:rsidRPr="00343011">
              <w:rPr>
                <w:rFonts w:ascii="Times New Roman" w:eastAsia="宋体" w:hAnsi="Times New Roman" w:cs="Times New Roman"/>
                <w:color w:val="000000"/>
                <w:szCs w:val="21"/>
              </w:rPr>
              <w:t>还原技术</w:t>
            </w:r>
          </w:p>
        </w:tc>
        <w:tc>
          <w:tcPr>
            <w:tcW w:w="1531" w:type="dxa"/>
            <w:vAlign w:val="center"/>
          </w:tcPr>
          <w:p w14:paraId="038D4809" w14:textId="77777777" w:rsidR="008B7FC4" w:rsidRPr="002A057F"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0B64A6">
              <w:rPr>
                <w:rFonts w:ascii="Times New Roman" w:eastAsia="宋体" w:hAnsi="Times New Roman" w:cs="Times New Roman"/>
                <w:szCs w:val="21"/>
              </w:rPr>
              <w:t>砂土层、</w:t>
            </w:r>
            <w:proofErr w:type="gramStart"/>
            <w:r w:rsidRPr="000B64A6">
              <w:rPr>
                <w:rFonts w:ascii="Times New Roman" w:eastAsia="宋体" w:hAnsi="Times New Roman" w:cs="Times New Roman"/>
                <w:szCs w:val="21"/>
              </w:rPr>
              <w:t>砂卵砾石</w:t>
            </w:r>
            <w:proofErr w:type="gramEnd"/>
            <w:r w:rsidRPr="000B64A6">
              <w:rPr>
                <w:rFonts w:ascii="Times New Roman" w:eastAsia="宋体" w:hAnsi="Times New Roman" w:cs="Times New Roman"/>
                <w:szCs w:val="21"/>
              </w:rPr>
              <w:t>层、碎石土层</w:t>
            </w:r>
          </w:p>
        </w:tc>
        <w:tc>
          <w:tcPr>
            <w:tcW w:w="1495" w:type="dxa"/>
            <w:vAlign w:val="center"/>
          </w:tcPr>
          <w:p w14:paraId="5E113797" w14:textId="77777777" w:rsidR="008B7FC4" w:rsidRPr="00343011"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6C6C12">
              <w:rPr>
                <w:rFonts w:ascii="Times New Roman" w:eastAsia="宋体" w:hAnsi="Times New Roman" w:cs="Times New Roman"/>
                <w:szCs w:val="21"/>
              </w:rPr>
              <w:t>石化工业区、农药厂、垃圾填埋场等</w:t>
            </w:r>
          </w:p>
        </w:tc>
        <w:tc>
          <w:tcPr>
            <w:tcW w:w="1531" w:type="dxa"/>
            <w:vAlign w:val="center"/>
          </w:tcPr>
          <w:p w14:paraId="558E9025" w14:textId="77777777" w:rsidR="008B7FC4" w:rsidRPr="00343011"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6C6C12">
              <w:rPr>
                <w:rFonts w:ascii="Times New Roman" w:eastAsia="宋体" w:hAnsi="Times New Roman" w:cs="Times New Roman"/>
                <w:szCs w:val="21"/>
              </w:rPr>
              <w:t>有机污染物（如挥发性有机物、氯代烃）、部分无机污染物</w:t>
            </w:r>
          </w:p>
        </w:tc>
        <w:tc>
          <w:tcPr>
            <w:tcW w:w="2324" w:type="dxa"/>
            <w:tcBorders>
              <w:right w:val="single" w:sz="12" w:space="0" w:color="auto"/>
            </w:tcBorders>
            <w:vAlign w:val="center"/>
          </w:tcPr>
          <w:p w14:paraId="593CB1AF" w14:textId="2161827D" w:rsidR="008B7FC4" w:rsidRPr="00343011"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6C6C12">
              <w:rPr>
                <w:rFonts w:ascii="Times New Roman" w:eastAsia="宋体" w:hAnsi="Times New Roman" w:cs="Times New Roman"/>
                <w:szCs w:val="21"/>
              </w:rPr>
              <w:t>通过注入化学氧化剂或还原剂，使污染物转化为无毒或低毒的物质。处理周期为数周到数月，国外处理成本为</w:t>
            </w:r>
            <w:r w:rsidRPr="006C6C12">
              <w:rPr>
                <w:rFonts w:ascii="Times New Roman" w:eastAsia="宋体" w:hAnsi="Times New Roman" w:cs="Times New Roman"/>
                <w:szCs w:val="21"/>
              </w:rPr>
              <w:t>200-660</w:t>
            </w:r>
            <w:r w:rsidRPr="006C6C12">
              <w:rPr>
                <w:rFonts w:ascii="Times New Roman" w:eastAsia="宋体" w:hAnsi="Times New Roman" w:cs="Times New Roman"/>
                <w:szCs w:val="21"/>
              </w:rPr>
              <w:t>美元</w:t>
            </w:r>
            <w:r w:rsidRPr="006C6C12">
              <w:rPr>
                <w:rFonts w:ascii="Times New Roman" w:eastAsia="宋体" w:hAnsi="Times New Roman" w:cs="Times New Roman"/>
                <w:szCs w:val="21"/>
              </w:rPr>
              <w:t>/m³</w:t>
            </w:r>
            <w:r w:rsidRPr="006C6C12">
              <w:rPr>
                <w:rFonts w:ascii="Times New Roman" w:eastAsia="宋体" w:hAnsi="Times New Roman" w:cs="Times New Roman"/>
                <w:szCs w:val="21"/>
              </w:rPr>
              <w:t>，国内为</w:t>
            </w:r>
            <w:r w:rsidRPr="006C6C12">
              <w:rPr>
                <w:rFonts w:ascii="Times New Roman" w:eastAsia="宋体" w:hAnsi="Times New Roman" w:cs="Times New Roman"/>
                <w:szCs w:val="21"/>
              </w:rPr>
              <w:t>500-1500</w:t>
            </w:r>
            <w:r w:rsidRPr="006C6C12">
              <w:rPr>
                <w:rFonts w:ascii="Times New Roman" w:eastAsia="宋体" w:hAnsi="Times New Roman" w:cs="Times New Roman"/>
                <w:szCs w:val="21"/>
              </w:rPr>
              <w:t>元</w:t>
            </w:r>
            <w:r w:rsidRPr="006C6C12">
              <w:rPr>
                <w:rFonts w:ascii="Times New Roman" w:eastAsia="宋体" w:hAnsi="Times New Roman" w:cs="Times New Roman"/>
                <w:szCs w:val="21"/>
              </w:rPr>
              <w:t>/m³</w:t>
            </w:r>
            <w:r w:rsidRPr="006C6C12">
              <w:rPr>
                <w:rFonts w:ascii="Times New Roman" w:eastAsia="宋体" w:hAnsi="Times New Roman" w:cs="Times New Roman"/>
                <w:szCs w:val="21"/>
              </w:rPr>
              <w:t>。该技术在国外已形成完善的技术体系，国内应用逐步增加</w:t>
            </w:r>
            <w:r>
              <w:rPr>
                <w:rFonts w:ascii="Times New Roman" w:eastAsia="宋体" w:hAnsi="Times New Roman" w:cs="Times New Roman" w:hint="eastAsia"/>
                <w:szCs w:val="21"/>
              </w:rPr>
              <w:t>。</w:t>
            </w:r>
          </w:p>
        </w:tc>
      </w:tr>
      <w:tr w:rsidR="008B7FC4" w14:paraId="72CD5047" w14:textId="77777777" w:rsidTr="008B7FC4">
        <w:trPr>
          <w:trHeight w:val="397"/>
        </w:trPr>
        <w:tc>
          <w:tcPr>
            <w:tcW w:w="702" w:type="dxa"/>
            <w:vMerge/>
            <w:tcBorders>
              <w:left w:val="single" w:sz="12" w:space="0" w:color="auto"/>
            </w:tcBorders>
            <w:vAlign w:val="center"/>
          </w:tcPr>
          <w:p w14:paraId="33D92FA8" w14:textId="77777777" w:rsidR="008B7FC4" w:rsidRPr="00343011" w:rsidRDefault="008B7FC4" w:rsidP="00872801">
            <w:pPr>
              <w:adjustRightInd w:val="0"/>
              <w:snapToGrid w:val="0"/>
              <w:spacing w:beforeLines="50" w:before="156" w:afterLines="50" w:after="156"/>
              <w:jc w:val="center"/>
              <w:rPr>
                <w:rFonts w:ascii="Times New Roman" w:eastAsia="宋体" w:hAnsi="Times New Roman" w:cs="Times New Roman"/>
                <w:color w:val="000000"/>
                <w:szCs w:val="21"/>
              </w:rPr>
            </w:pPr>
          </w:p>
        </w:tc>
        <w:tc>
          <w:tcPr>
            <w:tcW w:w="1077" w:type="dxa"/>
            <w:vAlign w:val="center"/>
          </w:tcPr>
          <w:p w14:paraId="2E05FC46" w14:textId="77777777" w:rsidR="008B7FC4" w:rsidRPr="00343011" w:rsidRDefault="008B7FC4" w:rsidP="00872801">
            <w:pPr>
              <w:widowControl/>
              <w:adjustRightInd w:val="0"/>
              <w:snapToGrid w:val="0"/>
              <w:spacing w:beforeLines="50" w:before="156" w:afterLines="50" w:after="156"/>
              <w:jc w:val="center"/>
              <w:rPr>
                <w:rFonts w:ascii="Times New Roman" w:eastAsia="宋体" w:hAnsi="Times New Roman" w:cs="Times New Roman"/>
                <w:color w:val="000000"/>
                <w:szCs w:val="21"/>
              </w:rPr>
            </w:pPr>
            <w:r w:rsidRPr="00B066E4">
              <w:rPr>
                <w:rFonts w:ascii="Times New Roman" w:eastAsia="宋体" w:hAnsi="Times New Roman" w:cs="Times New Roman" w:hint="eastAsia"/>
                <w:color w:val="000000"/>
                <w:szCs w:val="21"/>
              </w:rPr>
              <w:t>土壤淋洗修复技术</w:t>
            </w:r>
          </w:p>
        </w:tc>
        <w:tc>
          <w:tcPr>
            <w:tcW w:w="1531" w:type="dxa"/>
            <w:vAlign w:val="center"/>
          </w:tcPr>
          <w:p w14:paraId="36ABE4C5" w14:textId="77777777" w:rsidR="008B7FC4" w:rsidRPr="00343011"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0B64A6">
              <w:rPr>
                <w:rFonts w:ascii="Times New Roman" w:eastAsia="宋体" w:hAnsi="Times New Roman" w:cs="Times New Roman"/>
                <w:szCs w:val="21"/>
              </w:rPr>
              <w:t>砂土层、碎石土层</w:t>
            </w:r>
          </w:p>
        </w:tc>
        <w:tc>
          <w:tcPr>
            <w:tcW w:w="1495" w:type="dxa"/>
            <w:vAlign w:val="center"/>
          </w:tcPr>
          <w:p w14:paraId="7B741D26" w14:textId="77777777" w:rsidR="008B7FC4" w:rsidRPr="00343011"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6C6C12">
              <w:rPr>
                <w:rFonts w:ascii="Times New Roman" w:eastAsia="宋体" w:hAnsi="Times New Roman" w:cs="Times New Roman"/>
                <w:szCs w:val="21"/>
              </w:rPr>
              <w:t>受金属、农药污染的农田、工业场地</w:t>
            </w:r>
          </w:p>
        </w:tc>
        <w:tc>
          <w:tcPr>
            <w:tcW w:w="1531" w:type="dxa"/>
            <w:vAlign w:val="center"/>
          </w:tcPr>
          <w:p w14:paraId="308F34DD" w14:textId="77777777" w:rsidR="008B7FC4" w:rsidRPr="003E02F2"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6C6C12">
              <w:rPr>
                <w:rFonts w:ascii="Times New Roman" w:eastAsia="宋体" w:hAnsi="Times New Roman" w:cs="Times New Roman"/>
                <w:szCs w:val="21"/>
              </w:rPr>
              <w:t>重金属、有机污染物（如农药、石油烃）</w:t>
            </w:r>
          </w:p>
        </w:tc>
        <w:tc>
          <w:tcPr>
            <w:tcW w:w="2324" w:type="dxa"/>
            <w:tcBorders>
              <w:right w:val="single" w:sz="12" w:space="0" w:color="auto"/>
            </w:tcBorders>
            <w:vAlign w:val="center"/>
          </w:tcPr>
          <w:p w14:paraId="00EBD815" w14:textId="34D7C728" w:rsidR="008B7FC4" w:rsidRPr="003E02F2"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6C6C12">
              <w:rPr>
                <w:rFonts w:ascii="Times New Roman" w:eastAsia="宋体" w:hAnsi="Times New Roman" w:cs="Times New Roman"/>
                <w:szCs w:val="21"/>
              </w:rPr>
              <w:t>通过物理和化学方法将污染物从土壤颗粒中淋洗出来，随后进行污染物的回收处理。处理周期较短（几天到几周），但成本较高，主要来源于洗涤剂、设备和后期处理费用。技术在北美和欧洲较为成熟，国内已有实际应用案例</w:t>
            </w:r>
            <w:r>
              <w:rPr>
                <w:rFonts w:ascii="Times New Roman" w:eastAsia="宋体" w:hAnsi="Times New Roman" w:cs="Times New Roman" w:hint="eastAsia"/>
                <w:szCs w:val="21"/>
              </w:rPr>
              <w:t>。</w:t>
            </w:r>
          </w:p>
        </w:tc>
      </w:tr>
      <w:tr w:rsidR="008B7FC4" w14:paraId="0BD3A7DC" w14:textId="77777777" w:rsidTr="008B7FC4">
        <w:trPr>
          <w:trHeight w:val="397"/>
        </w:trPr>
        <w:tc>
          <w:tcPr>
            <w:tcW w:w="702" w:type="dxa"/>
            <w:vMerge/>
            <w:tcBorders>
              <w:left w:val="single" w:sz="12" w:space="0" w:color="auto"/>
            </w:tcBorders>
            <w:vAlign w:val="center"/>
          </w:tcPr>
          <w:p w14:paraId="498DABE7" w14:textId="77777777" w:rsidR="008B7FC4" w:rsidRPr="00343011" w:rsidRDefault="008B7FC4" w:rsidP="00872801">
            <w:pPr>
              <w:widowControl/>
              <w:adjustRightInd w:val="0"/>
              <w:snapToGrid w:val="0"/>
              <w:spacing w:beforeLines="50" w:before="156" w:afterLines="50" w:after="156"/>
              <w:jc w:val="center"/>
              <w:rPr>
                <w:rFonts w:ascii="Times New Roman" w:eastAsia="宋体" w:hAnsi="Times New Roman" w:cs="Times New Roman"/>
                <w:color w:val="000000"/>
                <w:szCs w:val="21"/>
              </w:rPr>
            </w:pPr>
          </w:p>
        </w:tc>
        <w:tc>
          <w:tcPr>
            <w:tcW w:w="1077" w:type="dxa"/>
            <w:vAlign w:val="center"/>
          </w:tcPr>
          <w:p w14:paraId="5B08A8E3" w14:textId="77777777" w:rsidR="008B7FC4" w:rsidRPr="00343011" w:rsidRDefault="008B7FC4" w:rsidP="00872801">
            <w:pPr>
              <w:widowControl/>
              <w:adjustRightInd w:val="0"/>
              <w:snapToGrid w:val="0"/>
              <w:spacing w:beforeLines="50" w:before="156" w:afterLines="50" w:after="156"/>
              <w:jc w:val="center"/>
              <w:rPr>
                <w:rFonts w:ascii="Times New Roman" w:eastAsia="宋体" w:hAnsi="Times New Roman" w:cs="Times New Roman"/>
                <w:color w:val="000000"/>
                <w:szCs w:val="21"/>
              </w:rPr>
            </w:pPr>
            <w:r w:rsidRPr="00343011">
              <w:rPr>
                <w:rFonts w:ascii="Times New Roman" w:eastAsia="宋体" w:hAnsi="Times New Roman" w:cs="Times New Roman"/>
                <w:color w:val="000000"/>
                <w:szCs w:val="21"/>
              </w:rPr>
              <w:t>异位土壤洗脱技术</w:t>
            </w:r>
          </w:p>
        </w:tc>
        <w:tc>
          <w:tcPr>
            <w:tcW w:w="1531" w:type="dxa"/>
            <w:vAlign w:val="center"/>
          </w:tcPr>
          <w:p w14:paraId="764402D9" w14:textId="77777777" w:rsidR="008B7FC4" w:rsidRPr="00343011" w:rsidRDefault="008B7FC4" w:rsidP="00872801">
            <w:pPr>
              <w:adjustRightInd w:val="0"/>
              <w:snapToGrid w:val="0"/>
              <w:spacing w:beforeLines="50" w:before="156" w:afterLines="50" w:after="156"/>
              <w:jc w:val="center"/>
              <w:rPr>
                <w:rFonts w:ascii="Times New Roman" w:eastAsia="宋体" w:hAnsi="Times New Roman" w:cs="Times New Roman"/>
                <w:szCs w:val="21"/>
              </w:rPr>
            </w:pPr>
            <w:proofErr w:type="gramStart"/>
            <w:r w:rsidRPr="000B64A6">
              <w:rPr>
                <w:rFonts w:ascii="Times New Roman" w:eastAsia="宋体" w:hAnsi="Times New Roman" w:cs="Times New Roman"/>
                <w:szCs w:val="21"/>
              </w:rPr>
              <w:t>砂卵砾石</w:t>
            </w:r>
            <w:proofErr w:type="gramEnd"/>
            <w:r w:rsidRPr="000B64A6">
              <w:rPr>
                <w:rFonts w:ascii="Times New Roman" w:eastAsia="宋体" w:hAnsi="Times New Roman" w:cs="Times New Roman"/>
                <w:szCs w:val="21"/>
              </w:rPr>
              <w:t>层、砂土层</w:t>
            </w:r>
          </w:p>
        </w:tc>
        <w:tc>
          <w:tcPr>
            <w:tcW w:w="1495" w:type="dxa"/>
            <w:vAlign w:val="center"/>
          </w:tcPr>
          <w:p w14:paraId="2A2E3EBC" w14:textId="77777777" w:rsidR="008B7FC4" w:rsidRPr="00343011"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6C6C12">
              <w:rPr>
                <w:rFonts w:ascii="Times New Roman" w:eastAsia="宋体" w:hAnsi="Times New Roman" w:cs="Times New Roman"/>
                <w:szCs w:val="21"/>
              </w:rPr>
              <w:t>工业场地、矿区、农田等污染严重的场地</w:t>
            </w:r>
          </w:p>
        </w:tc>
        <w:tc>
          <w:tcPr>
            <w:tcW w:w="1531" w:type="dxa"/>
            <w:vAlign w:val="center"/>
          </w:tcPr>
          <w:p w14:paraId="4B298E89" w14:textId="77777777" w:rsidR="008B7FC4" w:rsidRPr="00343011"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6C6C12">
              <w:rPr>
                <w:rFonts w:ascii="Times New Roman" w:eastAsia="宋体" w:hAnsi="Times New Roman" w:cs="Times New Roman"/>
                <w:szCs w:val="21"/>
              </w:rPr>
              <w:t>重金属、石油类污染物</w:t>
            </w:r>
          </w:p>
        </w:tc>
        <w:tc>
          <w:tcPr>
            <w:tcW w:w="2324" w:type="dxa"/>
            <w:tcBorders>
              <w:right w:val="single" w:sz="12" w:space="0" w:color="auto"/>
            </w:tcBorders>
            <w:vAlign w:val="center"/>
          </w:tcPr>
          <w:p w14:paraId="144DE840" w14:textId="550029E3" w:rsidR="008B7FC4" w:rsidRPr="00343011"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6C6C12">
              <w:rPr>
                <w:rFonts w:ascii="Times New Roman" w:eastAsia="宋体" w:hAnsi="Times New Roman" w:cs="Times New Roman"/>
                <w:szCs w:val="21"/>
              </w:rPr>
              <w:t>将污染土壤挖出后，通过化学试剂或物理方法进行污染物洗脱，然后再对土壤进行回填或安全处置。处理周期为</w:t>
            </w:r>
            <w:r w:rsidRPr="006C6C12">
              <w:rPr>
                <w:rFonts w:ascii="Times New Roman" w:eastAsia="宋体" w:hAnsi="Times New Roman" w:cs="Times New Roman"/>
                <w:szCs w:val="21"/>
              </w:rPr>
              <w:t>3-12</w:t>
            </w:r>
            <w:r w:rsidRPr="006C6C12">
              <w:rPr>
                <w:rFonts w:ascii="Times New Roman" w:eastAsia="宋体" w:hAnsi="Times New Roman" w:cs="Times New Roman"/>
                <w:szCs w:val="21"/>
              </w:rPr>
              <w:t>个月，国外处理成本约为</w:t>
            </w:r>
            <w:r w:rsidRPr="006C6C12">
              <w:rPr>
                <w:rFonts w:ascii="Times New Roman" w:eastAsia="宋体" w:hAnsi="Times New Roman" w:cs="Times New Roman"/>
                <w:szCs w:val="21"/>
              </w:rPr>
              <w:t>53-420</w:t>
            </w:r>
            <w:r w:rsidRPr="006C6C12">
              <w:rPr>
                <w:rFonts w:ascii="Times New Roman" w:eastAsia="宋体" w:hAnsi="Times New Roman" w:cs="Times New Roman"/>
                <w:szCs w:val="21"/>
              </w:rPr>
              <w:t>美元</w:t>
            </w:r>
            <w:r w:rsidRPr="006C6C12">
              <w:rPr>
                <w:rFonts w:ascii="Times New Roman" w:eastAsia="宋体" w:hAnsi="Times New Roman" w:cs="Times New Roman"/>
                <w:szCs w:val="21"/>
              </w:rPr>
              <w:t>/m³</w:t>
            </w:r>
            <w:r w:rsidRPr="006C6C12">
              <w:rPr>
                <w:rFonts w:ascii="Times New Roman" w:eastAsia="宋体" w:hAnsi="Times New Roman" w:cs="Times New Roman"/>
                <w:szCs w:val="21"/>
              </w:rPr>
              <w:t>，国内为</w:t>
            </w:r>
            <w:r w:rsidRPr="006C6C12">
              <w:rPr>
                <w:rFonts w:ascii="Times New Roman" w:eastAsia="宋体" w:hAnsi="Times New Roman" w:cs="Times New Roman"/>
                <w:szCs w:val="21"/>
              </w:rPr>
              <w:t>600-3000</w:t>
            </w:r>
            <w:r w:rsidRPr="006C6C12">
              <w:rPr>
                <w:rFonts w:ascii="Times New Roman" w:eastAsia="宋体" w:hAnsi="Times New Roman" w:cs="Times New Roman"/>
                <w:szCs w:val="21"/>
              </w:rPr>
              <w:t>元</w:t>
            </w:r>
            <w:r w:rsidRPr="006C6C12">
              <w:rPr>
                <w:rFonts w:ascii="Times New Roman" w:eastAsia="宋体" w:hAnsi="Times New Roman" w:cs="Times New Roman"/>
                <w:szCs w:val="21"/>
              </w:rPr>
              <w:t>/m³</w:t>
            </w:r>
            <w:r w:rsidRPr="006C6C12">
              <w:rPr>
                <w:rFonts w:ascii="Times New Roman" w:eastAsia="宋体" w:hAnsi="Times New Roman" w:cs="Times New Roman"/>
                <w:szCs w:val="21"/>
              </w:rPr>
              <w:t>。技术在美国、欧洲等国家和地区已有大量应用案例，国内也有工程应用实例</w:t>
            </w:r>
            <w:r>
              <w:rPr>
                <w:rFonts w:ascii="Times New Roman" w:eastAsia="宋体" w:hAnsi="Times New Roman" w:cs="Times New Roman" w:hint="eastAsia"/>
                <w:szCs w:val="21"/>
              </w:rPr>
              <w:t>。</w:t>
            </w:r>
          </w:p>
        </w:tc>
      </w:tr>
      <w:tr w:rsidR="008B7FC4" w14:paraId="72D718FA" w14:textId="77777777" w:rsidTr="008B7FC4">
        <w:trPr>
          <w:trHeight w:val="397"/>
        </w:trPr>
        <w:tc>
          <w:tcPr>
            <w:tcW w:w="702" w:type="dxa"/>
            <w:vMerge/>
            <w:tcBorders>
              <w:left w:val="single" w:sz="12" w:space="0" w:color="auto"/>
              <w:bottom w:val="single" w:sz="12" w:space="0" w:color="auto"/>
            </w:tcBorders>
            <w:vAlign w:val="center"/>
          </w:tcPr>
          <w:p w14:paraId="51DB56C6" w14:textId="77777777" w:rsidR="008B7FC4" w:rsidRPr="00343011" w:rsidRDefault="008B7FC4" w:rsidP="00872801">
            <w:pPr>
              <w:widowControl/>
              <w:adjustRightInd w:val="0"/>
              <w:snapToGrid w:val="0"/>
              <w:spacing w:beforeLines="50" w:before="156" w:afterLines="50" w:after="156"/>
              <w:jc w:val="center"/>
              <w:rPr>
                <w:rFonts w:ascii="Times New Roman" w:eastAsia="宋体" w:hAnsi="Times New Roman" w:cs="Times New Roman"/>
                <w:color w:val="000000"/>
                <w:szCs w:val="21"/>
              </w:rPr>
            </w:pPr>
          </w:p>
        </w:tc>
        <w:tc>
          <w:tcPr>
            <w:tcW w:w="1077" w:type="dxa"/>
            <w:tcBorders>
              <w:bottom w:val="single" w:sz="12" w:space="0" w:color="auto"/>
            </w:tcBorders>
            <w:vAlign w:val="center"/>
          </w:tcPr>
          <w:p w14:paraId="669CB814" w14:textId="77777777" w:rsidR="008B7FC4" w:rsidRPr="00343011" w:rsidRDefault="008B7FC4" w:rsidP="00872801">
            <w:pPr>
              <w:widowControl/>
              <w:adjustRightInd w:val="0"/>
              <w:snapToGrid w:val="0"/>
              <w:spacing w:beforeLines="50" w:before="156" w:afterLines="50" w:after="156"/>
              <w:jc w:val="center"/>
              <w:rPr>
                <w:rFonts w:ascii="Times New Roman" w:eastAsia="宋体" w:hAnsi="Times New Roman" w:cs="Times New Roman"/>
                <w:color w:val="000000"/>
                <w:szCs w:val="21"/>
              </w:rPr>
            </w:pPr>
            <w:r w:rsidRPr="00C9264A">
              <w:rPr>
                <w:rFonts w:ascii="Times New Roman" w:eastAsia="宋体" w:hAnsi="Times New Roman" w:cs="Times New Roman" w:hint="eastAsia"/>
                <w:color w:val="000000"/>
                <w:szCs w:val="21"/>
              </w:rPr>
              <w:t>水泥窑协同处置技术</w:t>
            </w:r>
          </w:p>
        </w:tc>
        <w:tc>
          <w:tcPr>
            <w:tcW w:w="1531" w:type="dxa"/>
            <w:tcBorders>
              <w:bottom w:val="single" w:sz="12" w:space="0" w:color="auto"/>
            </w:tcBorders>
            <w:vAlign w:val="center"/>
          </w:tcPr>
          <w:p w14:paraId="254EC26A" w14:textId="77777777" w:rsidR="008B7FC4" w:rsidRPr="000B64A6"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0B64A6">
              <w:rPr>
                <w:rFonts w:ascii="Times New Roman" w:eastAsia="宋体" w:hAnsi="Times New Roman" w:cs="Times New Roman"/>
                <w:szCs w:val="21"/>
              </w:rPr>
              <w:t>各类岩体、砂土层、碎石土层</w:t>
            </w:r>
          </w:p>
        </w:tc>
        <w:tc>
          <w:tcPr>
            <w:tcW w:w="1495" w:type="dxa"/>
            <w:tcBorders>
              <w:bottom w:val="single" w:sz="12" w:space="0" w:color="auto"/>
            </w:tcBorders>
            <w:vAlign w:val="center"/>
          </w:tcPr>
          <w:p w14:paraId="59852C9B" w14:textId="77777777" w:rsidR="008B7FC4" w:rsidRPr="006C6C12"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D17DE3">
              <w:rPr>
                <w:rFonts w:ascii="Times New Roman" w:eastAsia="宋体" w:hAnsi="Times New Roman" w:cs="Times New Roman" w:hint="eastAsia"/>
                <w:szCs w:val="21"/>
              </w:rPr>
              <w:t>工业废弃地</w:t>
            </w:r>
            <w:r>
              <w:rPr>
                <w:rFonts w:ascii="Times New Roman" w:eastAsia="宋体" w:hAnsi="Times New Roman" w:cs="Times New Roman" w:hint="eastAsia"/>
                <w:szCs w:val="21"/>
              </w:rPr>
              <w:t>、</w:t>
            </w:r>
            <w:r w:rsidRPr="00D17DE3">
              <w:rPr>
                <w:rFonts w:ascii="Times New Roman" w:eastAsia="宋体" w:hAnsi="Times New Roman" w:cs="Times New Roman" w:hint="eastAsia"/>
                <w:szCs w:val="21"/>
              </w:rPr>
              <w:t>城市垃圾处理设施</w:t>
            </w:r>
            <w:r>
              <w:rPr>
                <w:rFonts w:ascii="Times New Roman" w:eastAsia="宋体" w:hAnsi="Times New Roman" w:cs="Times New Roman" w:hint="eastAsia"/>
                <w:szCs w:val="21"/>
              </w:rPr>
              <w:t>和</w:t>
            </w:r>
            <w:r w:rsidRPr="00D17DE3">
              <w:rPr>
                <w:rFonts w:ascii="Times New Roman" w:eastAsia="宋体" w:hAnsi="Times New Roman" w:cs="Times New Roman" w:hint="eastAsia"/>
                <w:szCs w:val="21"/>
              </w:rPr>
              <w:t>污染土壤修复场地</w:t>
            </w:r>
            <w:r>
              <w:rPr>
                <w:rFonts w:ascii="Times New Roman" w:eastAsia="宋体" w:hAnsi="Times New Roman" w:cs="Times New Roman" w:hint="eastAsia"/>
                <w:szCs w:val="21"/>
              </w:rPr>
              <w:t>等</w:t>
            </w:r>
          </w:p>
        </w:tc>
        <w:tc>
          <w:tcPr>
            <w:tcW w:w="1531" w:type="dxa"/>
            <w:tcBorders>
              <w:bottom w:val="single" w:sz="12" w:space="0" w:color="auto"/>
            </w:tcBorders>
            <w:vAlign w:val="center"/>
          </w:tcPr>
          <w:p w14:paraId="650D16D0" w14:textId="77777777" w:rsidR="008B7FC4" w:rsidRPr="006C6C12"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D17DE3">
              <w:rPr>
                <w:rFonts w:ascii="Times New Roman" w:eastAsia="宋体" w:hAnsi="Times New Roman" w:cs="Times New Roman"/>
                <w:szCs w:val="21"/>
              </w:rPr>
              <w:t>重金属</w:t>
            </w:r>
            <w:r>
              <w:rPr>
                <w:rFonts w:ascii="Times New Roman" w:eastAsia="宋体" w:hAnsi="Times New Roman" w:cs="Times New Roman" w:hint="eastAsia"/>
                <w:szCs w:val="21"/>
              </w:rPr>
              <w:t>类、</w:t>
            </w:r>
            <w:r w:rsidRPr="00D17DE3">
              <w:rPr>
                <w:rFonts w:ascii="Times New Roman" w:eastAsia="宋体" w:hAnsi="Times New Roman" w:cs="Times New Roman"/>
                <w:szCs w:val="21"/>
              </w:rPr>
              <w:t>有机污染物</w:t>
            </w:r>
          </w:p>
        </w:tc>
        <w:tc>
          <w:tcPr>
            <w:tcW w:w="2324" w:type="dxa"/>
            <w:tcBorders>
              <w:bottom w:val="single" w:sz="12" w:space="0" w:color="auto"/>
              <w:right w:val="single" w:sz="12" w:space="0" w:color="auto"/>
            </w:tcBorders>
            <w:vAlign w:val="center"/>
          </w:tcPr>
          <w:p w14:paraId="423127F7" w14:textId="77777777" w:rsidR="008B7FC4" w:rsidRPr="006C6C12"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A450E8">
              <w:rPr>
                <w:rFonts w:ascii="Times New Roman" w:eastAsia="宋体" w:hAnsi="Times New Roman" w:cs="Times New Roman" w:hint="eastAsia"/>
                <w:szCs w:val="21"/>
              </w:rPr>
              <w:t>处理周期与水泥生产线的生产能力及污染土壤添加量相关，添加量一般低于水泥熟料量的</w:t>
            </w:r>
            <w:r w:rsidRPr="00A450E8">
              <w:rPr>
                <w:rFonts w:ascii="Times New Roman" w:eastAsia="宋体" w:hAnsi="Times New Roman" w:cs="Times New Roman" w:hint="eastAsia"/>
                <w:szCs w:val="21"/>
              </w:rPr>
              <w:t>4%</w:t>
            </w:r>
            <w:r w:rsidRPr="00A450E8">
              <w:rPr>
                <w:rFonts w:ascii="Times New Roman" w:eastAsia="宋体" w:hAnsi="Times New Roman" w:cs="Times New Roman" w:hint="eastAsia"/>
                <w:szCs w:val="21"/>
              </w:rPr>
              <w:t>。国内的应用成本为</w:t>
            </w:r>
            <w:r w:rsidRPr="00A450E8">
              <w:rPr>
                <w:rFonts w:ascii="Times New Roman" w:eastAsia="宋体" w:hAnsi="Times New Roman" w:cs="Times New Roman" w:hint="eastAsia"/>
                <w:szCs w:val="21"/>
              </w:rPr>
              <w:t xml:space="preserve">800-1000 </w:t>
            </w:r>
            <w:r w:rsidRPr="00A450E8">
              <w:rPr>
                <w:rFonts w:ascii="Times New Roman" w:eastAsia="宋体" w:hAnsi="Times New Roman" w:cs="Times New Roman" w:hint="eastAsia"/>
                <w:szCs w:val="21"/>
              </w:rPr>
              <w:t>元</w:t>
            </w:r>
            <w:r w:rsidRPr="00A450E8">
              <w:rPr>
                <w:rFonts w:ascii="Times New Roman" w:eastAsia="宋体" w:hAnsi="Times New Roman" w:cs="Times New Roman" w:hint="eastAsia"/>
                <w:szCs w:val="21"/>
              </w:rPr>
              <w:t>/m</w:t>
            </w:r>
            <w:r w:rsidRPr="00A450E8">
              <w:rPr>
                <w:rFonts w:ascii="Times New Roman" w:eastAsia="宋体" w:hAnsi="Times New Roman" w:cs="Times New Roman" w:hint="eastAsia"/>
                <w:szCs w:val="21"/>
                <w:vertAlign w:val="superscript"/>
              </w:rPr>
              <w:t>3</w:t>
            </w:r>
            <w:r w:rsidRPr="00A450E8">
              <w:rPr>
                <w:rFonts w:ascii="Times New Roman" w:eastAsia="宋体" w:hAnsi="Times New Roman" w:cs="Times New Roman" w:hint="eastAsia"/>
                <w:szCs w:val="21"/>
              </w:rPr>
              <w:t>。国外发展较成熟，广泛应用于危险废物处理，但应用于污染土壤处理相对较少。国内已有工程应用。</w:t>
            </w:r>
          </w:p>
        </w:tc>
      </w:tr>
      <w:tr w:rsidR="008B7FC4" w14:paraId="4B082086" w14:textId="77777777" w:rsidTr="008B7FC4">
        <w:trPr>
          <w:trHeight w:val="397"/>
        </w:trPr>
        <w:tc>
          <w:tcPr>
            <w:tcW w:w="702" w:type="dxa"/>
            <w:vMerge w:val="restart"/>
            <w:tcBorders>
              <w:top w:val="single" w:sz="12" w:space="0" w:color="auto"/>
              <w:left w:val="single" w:sz="12" w:space="0" w:color="auto"/>
            </w:tcBorders>
            <w:vAlign w:val="center"/>
          </w:tcPr>
          <w:p w14:paraId="40E61E64" w14:textId="77777777" w:rsidR="008B7FC4" w:rsidRPr="00343011" w:rsidRDefault="008B7FC4" w:rsidP="00872801">
            <w:pPr>
              <w:widowControl/>
              <w:adjustRightInd w:val="0"/>
              <w:snapToGrid w:val="0"/>
              <w:spacing w:beforeLines="50" w:before="156" w:afterLines="50" w:after="156"/>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生物修复技术</w:t>
            </w:r>
          </w:p>
        </w:tc>
        <w:tc>
          <w:tcPr>
            <w:tcW w:w="1077" w:type="dxa"/>
            <w:tcBorders>
              <w:top w:val="single" w:sz="12" w:space="0" w:color="auto"/>
            </w:tcBorders>
            <w:vAlign w:val="center"/>
          </w:tcPr>
          <w:p w14:paraId="5728A7A3" w14:textId="77777777" w:rsidR="008B7FC4" w:rsidRPr="00343011" w:rsidRDefault="008B7FC4" w:rsidP="00872801">
            <w:pPr>
              <w:widowControl/>
              <w:adjustRightInd w:val="0"/>
              <w:snapToGrid w:val="0"/>
              <w:spacing w:beforeLines="50" w:before="156" w:afterLines="50" w:after="156"/>
              <w:jc w:val="center"/>
              <w:rPr>
                <w:rFonts w:ascii="Times New Roman" w:eastAsia="宋体" w:hAnsi="Times New Roman" w:cs="Times New Roman"/>
                <w:color w:val="000000"/>
                <w:szCs w:val="21"/>
              </w:rPr>
            </w:pPr>
            <w:r w:rsidRPr="00A30D01">
              <w:rPr>
                <w:rFonts w:ascii="Times New Roman" w:eastAsia="宋体" w:hAnsi="Times New Roman" w:cs="Times New Roman" w:hint="eastAsia"/>
                <w:color w:val="000000"/>
                <w:szCs w:val="21"/>
              </w:rPr>
              <w:t>微生物修复技术</w:t>
            </w:r>
          </w:p>
        </w:tc>
        <w:tc>
          <w:tcPr>
            <w:tcW w:w="1531" w:type="dxa"/>
            <w:tcBorders>
              <w:top w:val="single" w:sz="12" w:space="0" w:color="auto"/>
            </w:tcBorders>
            <w:vAlign w:val="center"/>
          </w:tcPr>
          <w:p w14:paraId="4DB3F2BA" w14:textId="77777777" w:rsidR="008B7FC4" w:rsidRPr="000B64A6"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0B64A6">
              <w:rPr>
                <w:rFonts w:ascii="Times New Roman" w:eastAsia="宋体" w:hAnsi="Times New Roman" w:cs="Times New Roman"/>
                <w:szCs w:val="21"/>
              </w:rPr>
              <w:t>各类岩体、砂土层、碎石土层</w:t>
            </w:r>
          </w:p>
        </w:tc>
        <w:tc>
          <w:tcPr>
            <w:tcW w:w="1495" w:type="dxa"/>
            <w:tcBorders>
              <w:top w:val="single" w:sz="12" w:space="0" w:color="auto"/>
            </w:tcBorders>
            <w:vAlign w:val="center"/>
          </w:tcPr>
          <w:p w14:paraId="0B73B399" w14:textId="77777777" w:rsidR="008B7FC4" w:rsidRPr="006C6C12"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69472E">
              <w:rPr>
                <w:rFonts w:ascii="Times New Roman" w:eastAsia="宋体" w:hAnsi="Times New Roman" w:cs="Times New Roman" w:hint="eastAsia"/>
                <w:szCs w:val="21"/>
              </w:rPr>
              <w:t>受污染土壤和水体</w:t>
            </w:r>
            <w:r>
              <w:rPr>
                <w:rFonts w:ascii="Times New Roman" w:eastAsia="宋体" w:hAnsi="Times New Roman" w:cs="Times New Roman" w:hint="eastAsia"/>
                <w:szCs w:val="21"/>
              </w:rPr>
              <w:t>、</w:t>
            </w:r>
            <w:r w:rsidRPr="0069472E">
              <w:rPr>
                <w:rFonts w:ascii="Times New Roman" w:eastAsia="宋体" w:hAnsi="Times New Roman" w:cs="Times New Roman" w:hint="eastAsia"/>
                <w:szCs w:val="21"/>
              </w:rPr>
              <w:t>农业用地</w:t>
            </w:r>
            <w:r>
              <w:rPr>
                <w:rFonts w:ascii="Times New Roman" w:eastAsia="宋体" w:hAnsi="Times New Roman" w:cs="Times New Roman" w:hint="eastAsia"/>
                <w:szCs w:val="21"/>
              </w:rPr>
              <w:t>、</w:t>
            </w:r>
            <w:r w:rsidRPr="0069472E">
              <w:rPr>
                <w:rFonts w:ascii="Times New Roman" w:eastAsia="宋体" w:hAnsi="Times New Roman" w:cs="Times New Roman" w:hint="eastAsia"/>
                <w:szCs w:val="21"/>
              </w:rPr>
              <w:t>工业废弃地</w:t>
            </w:r>
            <w:r>
              <w:rPr>
                <w:rFonts w:ascii="Times New Roman" w:eastAsia="宋体" w:hAnsi="Times New Roman" w:cs="Times New Roman" w:hint="eastAsia"/>
                <w:szCs w:val="21"/>
              </w:rPr>
              <w:t>等</w:t>
            </w:r>
          </w:p>
        </w:tc>
        <w:tc>
          <w:tcPr>
            <w:tcW w:w="1531" w:type="dxa"/>
            <w:tcBorders>
              <w:top w:val="single" w:sz="12" w:space="0" w:color="auto"/>
            </w:tcBorders>
            <w:vAlign w:val="center"/>
          </w:tcPr>
          <w:p w14:paraId="70BDA8E1" w14:textId="77777777" w:rsidR="008B7FC4" w:rsidRPr="006C6C12"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351BEF">
              <w:rPr>
                <w:rFonts w:ascii="Times New Roman" w:eastAsia="宋体" w:hAnsi="Times New Roman" w:cs="Times New Roman" w:hint="eastAsia"/>
                <w:szCs w:val="21"/>
              </w:rPr>
              <w:t>金属污染物（如铅、铜、镍）、有机污染物（如石油烃）</w:t>
            </w:r>
            <w:r>
              <w:rPr>
                <w:rFonts w:ascii="Times New Roman" w:eastAsia="宋体" w:hAnsi="Times New Roman" w:cs="Times New Roman" w:hint="eastAsia"/>
                <w:szCs w:val="21"/>
              </w:rPr>
              <w:t>、受污染水体、地下水、沉积物</w:t>
            </w:r>
          </w:p>
        </w:tc>
        <w:tc>
          <w:tcPr>
            <w:tcW w:w="2324" w:type="dxa"/>
            <w:tcBorders>
              <w:top w:val="single" w:sz="12" w:space="0" w:color="auto"/>
              <w:right w:val="single" w:sz="12" w:space="0" w:color="auto"/>
            </w:tcBorders>
            <w:vAlign w:val="center"/>
          </w:tcPr>
          <w:p w14:paraId="3704B7B3" w14:textId="77777777" w:rsidR="008B7FC4" w:rsidRPr="006C6C12"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351BEF">
              <w:rPr>
                <w:rFonts w:ascii="Times New Roman" w:eastAsia="宋体" w:hAnsi="Times New Roman" w:cs="Times New Roman" w:hint="eastAsia"/>
                <w:szCs w:val="21"/>
              </w:rPr>
              <w:t>修复周期相比于其他修复技术较长，处理成本相对较低。在国内外发展较成熟，应用广泛。</w:t>
            </w:r>
          </w:p>
        </w:tc>
      </w:tr>
      <w:tr w:rsidR="008B7FC4" w14:paraId="46E8C227" w14:textId="77777777" w:rsidTr="008B7FC4">
        <w:trPr>
          <w:trHeight w:val="397"/>
        </w:trPr>
        <w:tc>
          <w:tcPr>
            <w:tcW w:w="702" w:type="dxa"/>
            <w:vMerge/>
            <w:tcBorders>
              <w:left w:val="single" w:sz="12" w:space="0" w:color="auto"/>
              <w:bottom w:val="single" w:sz="12" w:space="0" w:color="auto"/>
            </w:tcBorders>
            <w:vAlign w:val="center"/>
          </w:tcPr>
          <w:p w14:paraId="11D48DFF" w14:textId="77777777" w:rsidR="008B7FC4" w:rsidRPr="00343011" w:rsidRDefault="008B7FC4" w:rsidP="00872801">
            <w:pPr>
              <w:widowControl/>
              <w:adjustRightInd w:val="0"/>
              <w:snapToGrid w:val="0"/>
              <w:spacing w:beforeLines="50" w:before="156" w:afterLines="50" w:after="156"/>
              <w:jc w:val="center"/>
              <w:rPr>
                <w:rFonts w:ascii="Times New Roman" w:eastAsia="宋体" w:hAnsi="Times New Roman" w:cs="Times New Roman"/>
                <w:color w:val="000000"/>
                <w:szCs w:val="21"/>
              </w:rPr>
            </w:pPr>
          </w:p>
        </w:tc>
        <w:tc>
          <w:tcPr>
            <w:tcW w:w="1077" w:type="dxa"/>
            <w:tcBorders>
              <w:bottom w:val="single" w:sz="12" w:space="0" w:color="auto"/>
            </w:tcBorders>
            <w:vAlign w:val="center"/>
          </w:tcPr>
          <w:p w14:paraId="225836E5" w14:textId="77777777" w:rsidR="008B7FC4" w:rsidRPr="00343011" w:rsidRDefault="008B7FC4" w:rsidP="00872801">
            <w:pPr>
              <w:widowControl/>
              <w:adjustRightInd w:val="0"/>
              <w:snapToGrid w:val="0"/>
              <w:spacing w:beforeLines="50" w:before="156" w:afterLines="50" w:after="156"/>
              <w:jc w:val="center"/>
              <w:rPr>
                <w:rFonts w:ascii="Times New Roman" w:eastAsia="宋体" w:hAnsi="Times New Roman" w:cs="Times New Roman"/>
                <w:color w:val="000000"/>
                <w:szCs w:val="21"/>
              </w:rPr>
            </w:pPr>
            <w:r w:rsidRPr="00343011">
              <w:rPr>
                <w:rFonts w:ascii="Times New Roman" w:eastAsia="宋体" w:hAnsi="Times New Roman" w:cs="Times New Roman"/>
                <w:color w:val="000000"/>
                <w:szCs w:val="21"/>
              </w:rPr>
              <w:t>土壤植物修复技术</w:t>
            </w:r>
          </w:p>
        </w:tc>
        <w:tc>
          <w:tcPr>
            <w:tcW w:w="1531" w:type="dxa"/>
            <w:tcBorders>
              <w:bottom w:val="single" w:sz="12" w:space="0" w:color="auto"/>
            </w:tcBorders>
            <w:vAlign w:val="center"/>
          </w:tcPr>
          <w:p w14:paraId="2D3EBF11" w14:textId="77777777" w:rsidR="008B7FC4" w:rsidRPr="000B64A6"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0B64A6">
              <w:rPr>
                <w:rFonts w:ascii="Times New Roman" w:eastAsia="宋体" w:hAnsi="Times New Roman" w:cs="Times New Roman"/>
                <w:szCs w:val="21"/>
              </w:rPr>
              <w:t>砂土层、碎石土层</w:t>
            </w:r>
          </w:p>
        </w:tc>
        <w:tc>
          <w:tcPr>
            <w:tcW w:w="1495" w:type="dxa"/>
            <w:tcBorders>
              <w:bottom w:val="single" w:sz="12" w:space="0" w:color="auto"/>
            </w:tcBorders>
            <w:vAlign w:val="center"/>
          </w:tcPr>
          <w:p w14:paraId="5B34BAC7" w14:textId="77777777" w:rsidR="008B7FC4" w:rsidRPr="006C6C12"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6C6C12">
              <w:rPr>
                <w:rFonts w:ascii="Times New Roman" w:eastAsia="宋体" w:hAnsi="Times New Roman" w:cs="Times New Roman"/>
                <w:szCs w:val="21"/>
              </w:rPr>
              <w:t>工业场地、矿区、农田等污染严重的场地</w:t>
            </w:r>
          </w:p>
        </w:tc>
        <w:tc>
          <w:tcPr>
            <w:tcW w:w="1531" w:type="dxa"/>
            <w:tcBorders>
              <w:bottom w:val="single" w:sz="12" w:space="0" w:color="auto"/>
            </w:tcBorders>
            <w:vAlign w:val="center"/>
          </w:tcPr>
          <w:p w14:paraId="10EE48B3" w14:textId="77777777" w:rsidR="008B7FC4" w:rsidRPr="006C6C12"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351BEF">
              <w:rPr>
                <w:rFonts w:ascii="Times New Roman" w:eastAsia="宋体" w:hAnsi="Times New Roman" w:cs="Times New Roman" w:hint="eastAsia"/>
                <w:szCs w:val="21"/>
              </w:rPr>
              <w:t>金属污染物（如铅、铜、镍）、有机污染物（如石油烃）</w:t>
            </w:r>
            <w:r>
              <w:rPr>
                <w:rFonts w:ascii="Times New Roman" w:eastAsia="宋体" w:hAnsi="Times New Roman" w:cs="Times New Roman" w:hint="eastAsia"/>
                <w:szCs w:val="21"/>
              </w:rPr>
              <w:t>、</w:t>
            </w:r>
            <w:r w:rsidRPr="00751EE7">
              <w:rPr>
                <w:rFonts w:ascii="Times New Roman" w:eastAsia="宋体" w:hAnsi="Times New Roman" w:cs="Times New Roman" w:hint="eastAsia"/>
                <w:szCs w:val="21"/>
              </w:rPr>
              <w:t>营养盐污染土壤</w:t>
            </w:r>
            <w:r>
              <w:rPr>
                <w:rFonts w:ascii="Times New Roman" w:eastAsia="宋体" w:hAnsi="Times New Roman" w:cs="Times New Roman" w:hint="eastAsia"/>
                <w:szCs w:val="21"/>
              </w:rPr>
              <w:t>(</w:t>
            </w:r>
            <w:r w:rsidRPr="00751EE7">
              <w:rPr>
                <w:rFonts w:ascii="Times New Roman" w:eastAsia="宋体" w:hAnsi="Times New Roman" w:cs="Times New Roman" w:hint="eastAsia"/>
                <w:szCs w:val="21"/>
              </w:rPr>
              <w:t>如氮、磷等过量的营养盐污染</w:t>
            </w:r>
            <w:r>
              <w:rPr>
                <w:rFonts w:ascii="Times New Roman" w:eastAsia="宋体" w:hAnsi="Times New Roman" w:cs="Times New Roman" w:hint="eastAsia"/>
                <w:szCs w:val="21"/>
              </w:rPr>
              <w:t>)</w:t>
            </w:r>
            <w:r>
              <w:rPr>
                <w:rFonts w:ascii="Times New Roman" w:eastAsia="宋体" w:hAnsi="Times New Roman" w:cs="Times New Roman" w:hint="eastAsia"/>
                <w:szCs w:val="21"/>
              </w:rPr>
              <w:t>、</w:t>
            </w:r>
            <w:r w:rsidRPr="00751EE7">
              <w:rPr>
                <w:rFonts w:ascii="Times New Roman" w:eastAsia="宋体" w:hAnsi="Times New Roman" w:cs="Times New Roman" w:hint="eastAsia"/>
                <w:szCs w:val="21"/>
              </w:rPr>
              <w:t>放射性污染土壤</w:t>
            </w:r>
            <w:r>
              <w:rPr>
                <w:rFonts w:ascii="Times New Roman" w:eastAsia="宋体" w:hAnsi="Times New Roman" w:cs="Times New Roman" w:hint="eastAsia"/>
                <w:szCs w:val="21"/>
              </w:rPr>
              <w:t>（如</w:t>
            </w:r>
            <w:r w:rsidRPr="00751EE7">
              <w:rPr>
                <w:rFonts w:ascii="Times New Roman" w:eastAsia="宋体" w:hAnsi="Times New Roman" w:cs="Times New Roman"/>
                <w:szCs w:val="21"/>
              </w:rPr>
              <w:t>特定的植物可以吸收并固定铯、锶等）</w:t>
            </w:r>
          </w:p>
        </w:tc>
        <w:tc>
          <w:tcPr>
            <w:tcW w:w="2324" w:type="dxa"/>
            <w:tcBorders>
              <w:bottom w:val="single" w:sz="12" w:space="0" w:color="auto"/>
              <w:right w:val="single" w:sz="12" w:space="0" w:color="auto"/>
            </w:tcBorders>
            <w:vAlign w:val="center"/>
          </w:tcPr>
          <w:p w14:paraId="2067BDCA" w14:textId="77777777" w:rsidR="008B7FC4" w:rsidRPr="006C6C12" w:rsidRDefault="008B7FC4" w:rsidP="00872801">
            <w:pPr>
              <w:adjustRightInd w:val="0"/>
              <w:snapToGrid w:val="0"/>
              <w:spacing w:beforeLines="50" w:before="156" w:afterLines="50" w:after="156"/>
              <w:jc w:val="center"/>
              <w:rPr>
                <w:rFonts w:ascii="Times New Roman" w:eastAsia="宋体" w:hAnsi="Times New Roman" w:cs="Times New Roman"/>
                <w:szCs w:val="21"/>
              </w:rPr>
            </w:pPr>
            <w:r w:rsidRPr="00351BEF">
              <w:rPr>
                <w:rFonts w:ascii="Times New Roman" w:eastAsia="宋体" w:hAnsi="Times New Roman" w:cs="Times New Roman" w:hint="eastAsia"/>
                <w:szCs w:val="21"/>
              </w:rPr>
              <w:t>处理周期需</w:t>
            </w:r>
            <w:r w:rsidRPr="00351BEF">
              <w:rPr>
                <w:rFonts w:ascii="Times New Roman" w:eastAsia="宋体" w:hAnsi="Times New Roman" w:cs="Times New Roman" w:hint="eastAsia"/>
                <w:szCs w:val="21"/>
              </w:rPr>
              <w:t>3-8</w:t>
            </w:r>
            <w:r w:rsidRPr="00351BEF">
              <w:rPr>
                <w:rFonts w:ascii="Times New Roman" w:eastAsia="宋体" w:hAnsi="Times New Roman" w:cs="Times New Roman" w:hint="eastAsia"/>
                <w:szCs w:val="21"/>
              </w:rPr>
              <w:t>年。美国应用的成本约为</w:t>
            </w:r>
            <w:r w:rsidRPr="00351BEF">
              <w:rPr>
                <w:rFonts w:ascii="Times New Roman" w:eastAsia="宋体" w:hAnsi="Times New Roman" w:cs="Times New Roman" w:hint="eastAsia"/>
                <w:szCs w:val="21"/>
              </w:rPr>
              <w:t xml:space="preserve">25-100 </w:t>
            </w:r>
            <w:r w:rsidRPr="00351BEF">
              <w:rPr>
                <w:rFonts w:ascii="Times New Roman" w:eastAsia="宋体" w:hAnsi="Times New Roman" w:cs="Times New Roman" w:hint="eastAsia"/>
                <w:szCs w:val="21"/>
              </w:rPr>
              <w:t>美元</w:t>
            </w:r>
            <w:r w:rsidRPr="00351BEF">
              <w:rPr>
                <w:rFonts w:ascii="Times New Roman" w:eastAsia="宋体" w:hAnsi="Times New Roman" w:cs="Times New Roman" w:hint="eastAsia"/>
                <w:szCs w:val="21"/>
              </w:rPr>
              <w:t>/</w:t>
            </w:r>
            <w:r w:rsidRPr="00351BEF">
              <w:rPr>
                <w:rFonts w:ascii="Times New Roman" w:eastAsia="宋体" w:hAnsi="Times New Roman" w:cs="Times New Roman" w:hint="eastAsia"/>
                <w:szCs w:val="21"/>
              </w:rPr>
              <w:t>吨，国内的工程应用成本约为</w:t>
            </w:r>
            <w:r w:rsidRPr="00351BEF">
              <w:rPr>
                <w:rFonts w:ascii="Times New Roman" w:eastAsia="宋体" w:hAnsi="Times New Roman" w:cs="Times New Roman" w:hint="eastAsia"/>
                <w:szCs w:val="21"/>
              </w:rPr>
              <w:t xml:space="preserve">100-400 </w:t>
            </w:r>
            <w:r w:rsidRPr="00351BEF">
              <w:rPr>
                <w:rFonts w:ascii="Times New Roman" w:eastAsia="宋体" w:hAnsi="Times New Roman" w:cs="Times New Roman" w:hint="eastAsia"/>
                <w:szCs w:val="21"/>
              </w:rPr>
              <w:t>元</w:t>
            </w:r>
            <w:r w:rsidRPr="00351BEF">
              <w:rPr>
                <w:rFonts w:ascii="Times New Roman" w:eastAsia="宋体" w:hAnsi="Times New Roman" w:cs="Times New Roman" w:hint="eastAsia"/>
                <w:szCs w:val="21"/>
              </w:rPr>
              <w:t>/</w:t>
            </w:r>
            <w:r w:rsidRPr="00351BEF">
              <w:rPr>
                <w:rFonts w:ascii="Times New Roman" w:eastAsia="宋体" w:hAnsi="Times New Roman" w:cs="Times New Roman" w:hint="eastAsia"/>
                <w:szCs w:val="21"/>
              </w:rPr>
              <w:t>吨。国外应用广泛，国内已有工程应用，常用于重金属污染土壤修复。</w:t>
            </w:r>
          </w:p>
        </w:tc>
      </w:tr>
      <w:bookmarkEnd w:id="36"/>
      <w:bookmarkEnd w:id="37"/>
    </w:tbl>
    <w:p w14:paraId="6A6D2EDA" w14:textId="77777777" w:rsidR="008B7FC4" w:rsidRPr="00FB0974" w:rsidRDefault="008B7FC4" w:rsidP="008B7FC4"/>
    <w:sectPr w:rsidR="008B7FC4" w:rsidRPr="00FB0974" w:rsidSect="00466C62">
      <w:footerReference w:type="even" r:id="rId14"/>
      <w:footerReference w:type="default" r:id="rId15"/>
      <w:pgSz w:w="11906" w:h="16838"/>
      <w:pgMar w:top="1440" w:right="1800" w:bottom="1440" w:left="1800" w:header="992" w:footer="1077"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BCE51C" w14:textId="77777777" w:rsidR="00EE62A7" w:rsidRDefault="00EE62A7" w:rsidP="00C4626C">
      <w:r>
        <w:separator/>
      </w:r>
    </w:p>
  </w:endnote>
  <w:endnote w:type="continuationSeparator" w:id="0">
    <w:p w14:paraId="557BE3E0" w14:textId="77777777" w:rsidR="00EE62A7" w:rsidRDefault="00EE62A7" w:rsidP="00C46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方正黑体简体">
    <w:altName w:val="微软雅黑"/>
    <w:charset w:val="00"/>
    <w:family w:val="auto"/>
    <w:pitch w:val="default"/>
    <w:sig w:usb0="A00002BF" w:usb1="184F6CFA" w:usb2="00000012"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07D42" w14:textId="77777777" w:rsidR="00B76664" w:rsidRDefault="00B76664">
    <w:pPr>
      <w:pStyle w:val="af8"/>
      <w:ind w:firstLineChars="5200" w:firstLine="9360"/>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3483739"/>
      <w:docPartObj>
        <w:docPartGallery w:val="Page Numbers (Bottom of Page)"/>
        <w:docPartUnique/>
      </w:docPartObj>
    </w:sdtPr>
    <w:sdtEndPr>
      <w:rPr>
        <w:rFonts w:ascii="Times New Roman" w:hAnsi="Times New Roman" w:cs="Times New Roman"/>
        <w:sz w:val="21"/>
        <w:szCs w:val="21"/>
      </w:rPr>
    </w:sdtEndPr>
    <w:sdtContent>
      <w:p w14:paraId="4D2D5FCA" w14:textId="6FE92C98" w:rsidR="008D4991" w:rsidRPr="008D4991" w:rsidRDefault="008D4991" w:rsidP="008D4991">
        <w:pPr>
          <w:pStyle w:val="aa"/>
          <w:jc w:val="right"/>
          <w:rPr>
            <w:rFonts w:ascii="Times New Roman" w:hAnsi="Times New Roman" w:cs="Times New Roman"/>
            <w:sz w:val="21"/>
            <w:szCs w:val="21"/>
          </w:rPr>
        </w:pPr>
        <w:r w:rsidRPr="008D4991">
          <w:rPr>
            <w:rFonts w:ascii="Times New Roman" w:eastAsia="等线" w:hAnsi="Times New Roman" w:cs="Times New Roman"/>
            <w:sz w:val="21"/>
            <w:szCs w:val="21"/>
          </w:rPr>
          <w:t>Ⅰ</w:t>
        </w:r>
      </w:p>
    </w:sdtContent>
  </w:sdt>
  <w:p w14:paraId="096067F5" w14:textId="77777777" w:rsidR="0084097D" w:rsidRPr="008D4991" w:rsidRDefault="0084097D" w:rsidP="008D4991">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68504844"/>
      <w:docPartObj>
        <w:docPartGallery w:val="Page Numbers (Bottom of Page)"/>
        <w:docPartUnique/>
      </w:docPartObj>
    </w:sdtPr>
    <w:sdtEndPr>
      <w:rPr>
        <w:rFonts w:ascii="Times New Roman" w:hAnsi="Times New Roman" w:cs="Times New Roman"/>
        <w:sz w:val="21"/>
        <w:szCs w:val="21"/>
      </w:rPr>
    </w:sdtEndPr>
    <w:sdtContent>
      <w:p w14:paraId="4006EA41" w14:textId="0356D1A3" w:rsidR="00B56372" w:rsidRPr="00B56372" w:rsidRDefault="00B56372" w:rsidP="00B56372">
        <w:pPr>
          <w:pStyle w:val="aa"/>
          <w:rPr>
            <w:rFonts w:ascii="Times New Roman" w:hAnsi="Times New Roman" w:cs="Times New Roman"/>
            <w:sz w:val="21"/>
            <w:szCs w:val="21"/>
          </w:rPr>
        </w:pPr>
        <w:r w:rsidRPr="00B56372">
          <w:rPr>
            <w:rFonts w:ascii="Times New Roman" w:hAnsi="Times New Roman" w:cs="Times New Roman"/>
            <w:sz w:val="21"/>
            <w:szCs w:val="21"/>
          </w:rPr>
          <w:fldChar w:fldCharType="begin"/>
        </w:r>
        <w:r w:rsidRPr="00B56372">
          <w:rPr>
            <w:rFonts w:ascii="Times New Roman" w:hAnsi="Times New Roman" w:cs="Times New Roman"/>
            <w:sz w:val="21"/>
            <w:szCs w:val="21"/>
          </w:rPr>
          <w:instrText>PAGE   \* MERGEFORMAT</w:instrText>
        </w:r>
        <w:r w:rsidRPr="00B56372">
          <w:rPr>
            <w:rFonts w:ascii="Times New Roman" w:hAnsi="Times New Roman" w:cs="Times New Roman"/>
            <w:sz w:val="21"/>
            <w:szCs w:val="21"/>
          </w:rPr>
          <w:fldChar w:fldCharType="separate"/>
        </w:r>
        <w:r w:rsidRPr="00B56372">
          <w:rPr>
            <w:rFonts w:ascii="Times New Roman" w:hAnsi="Times New Roman" w:cs="Times New Roman"/>
            <w:sz w:val="21"/>
            <w:szCs w:val="21"/>
            <w:lang w:val="zh-CN"/>
          </w:rPr>
          <w:t>2</w:t>
        </w:r>
        <w:r w:rsidRPr="00B56372">
          <w:rPr>
            <w:rFonts w:ascii="Times New Roman" w:hAnsi="Times New Roman" w:cs="Times New Roman"/>
            <w:sz w:val="21"/>
            <w:szCs w:val="21"/>
          </w:rPr>
          <w:fldChar w:fldCharType="end"/>
        </w:r>
      </w:p>
    </w:sdtContent>
  </w:sdt>
  <w:p w14:paraId="6F2E1194" w14:textId="0D62A458" w:rsidR="00B56372" w:rsidRDefault="00B56372">
    <w:pPr>
      <w:pStyle w:val="a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24960571"/>
      <w:docPartObj>
        <w:docPartGallery w:val="Page Numbers (Bottom of Page)"/>
        <w:docPartUnique/>
      </w:docPartObj>
    </w:sdtPr>
    <w:sdtEndPr>
      <w:rPr>
        <w:rFonts w:ascii="Times New Roman" w:hAnsi="Times New Roman" w:cs="Times New Roman"/>
        <w:sz w:val="21"/>
        <w:szCs w:val="21"/>
      </w:rPr>
    </w:sdtEndPr>
    <w:sdtContent>
      <w:p w14:paraId="74215575" w14:textId="77777777" w:rsidR="0084097D" w:rsidRPr="0084097D" w:rsidRDefault="0084097D">
        <w:pPr>
          <w:pStyle w:val="aa"/>
          <w:jc w:val="right"/>
          <w:rPr>
            <w:rFonts w:ascii="Times New Roman" w:hAnsi="Times New Roman" w:cs="Times New Roman"/>
            <w:sz w:val="21"/>
            <w:szCs w:val="21"/>
          </w:rPr>
        </w:pPr>
        <w:r w:rsidRPr="0084097D">
          <w:rPr>
            <w:rFonts w:ascii="Times New Roman" w:hAnsi="Times New Roman" w:cs="Times New Roman"/>
            <w:sz w:val="21"/>
            <w:szCs w:val="21"/>
          </w:rPr>
          <w:fldChar w:fldCharType="begin"/>
        </w:r>
        <w:r w:rsidRPr="0084097D">
          <w:rPr>
            <w:rFonts w:ascii="Times New Roman" w:hAnsi="Times New Roman" w:cs="Times New Roman"/>
            <w:sz w:val="21"/>
            <w:szCs w:val="21"/>
          </w:rPr>
          <w:instrText>PAGE   \* MERGEFORMAT</w:instrText>
        </w:r>
        <w:r w:rsidRPr="0084097D">
          <w:rPr>
            <w:rFonts w:ascii="Times New Roman" w:hAnsi="Times New Roman" w:cs="Times New Roman"/>
            <w:sz w:val="21"/>
            <w:szCs w:val="21"/>
          </w:rPr>
          <w:fldChar w:fldCharType="separate"/>
        </w:r>
        <w:r w:rsidRPr="0084097D">
          <w:rPr>
            <w:rFonts w:ascii="Times New Roman" w:hAnsi="Times New Roman" w:cs="Times New Roman"/>
            <w:sz w:val="21"/>
            <w:szCs w:val="21"/>
            <w:lang w:val="zh-CN"/>
          </w:rPr>
          <w:t>2</w:t>
        </w:r>
        <w:r w:rsidRPr="0084097D">
          <w:rPr>
            <w:rFonts w:ascii="Times New Roman" w:hAnsi="Times New Roman" w:cs="Times New Roman"/>
            <w:sz w:val="21"/>
            <w:szCs w:val="21"/>
          </w:rPr>
          <w:fldChar w:fldCharType="end"/>
        </w:r>
      </w:p>
    </w:sdtContent>
  </w:sdt>
  <w:p w14:paraId="3DD8691C" w14:textId="77777777" w:rsidR="0084097D" w:rsidRDefault="0084097D" w:rsidP="00984BD0">
    <w:pPr>
      <w:pStyle w:val="aa"/>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0319656"/>
      <w:docPartObj>
        <w:docPartGallery w:val="Page Numbers (Bottom of Page)"/>
        <w:docPartUnique/>
      </w:docPartObj>
    </w:sdtPr>
    <w:sdtEndPr>
      <w:rPr>
        <w:rFonts w:ascii="Times New Roman" w:hAnsi="Times New Roman" w:cs="Times New Roman"/>
        <w:sz w:val="21"/>
        <w:szCs w:val="21"/>
      </w:rPr>
    </w:sdtEndPr>
    <w:sdtContent>
      <w:p w14:paraId="3350B85D" w14:textId="4E2ABF23" w:rsidR="00B56372" w:rsidRPr="00B56372" w:rsidRDefault="00B56372" w:rsidP="00B56372">
        <w:pPr>
          <w:pStyle w:val="aa"/>
          <w:jc w:val="both"/>
          <w:rPr>
            <w:rFonts w:ascii="Times New Roman" w:hAnsi="Times New Roman" w:cs="Times New Roman"/>
            <w:sz w:val="21"/>
            <w:szCs w:val="21"/>
          </w:rPr>
        </w:pPr>
        <w:r w:rsidRPr="00B56372">
          <w:rPr>
            <w:rFonts w:ascii="Times New Roman" w:hAnsi="Times New Roman" w:cs="Times New Roman"/>
            <w:sz w:val="21"/>
            <w:szCs w:val="21"/>
          </w:rPr>
          <w:fldChar w:fldCharType="begin"/>
        </w:r>
        <w:r w:rsidRPr="00B56372">
          <w:rPr>
            <w:rFonts w:ascii="Times New Roman" w:hAnsi="Times New Roman" w:cs="Times New Roman"/>
            <w:sz w:val="21"/>
            <w:szCs w:val="21"/>
          </w:rPr>
          <w:instrText>PAGE   \* MERGEFORMAT</w:instrText>
        </w:r>
        <w:r w:rsidRPr="00B56372">
          <w:rPr>
            <w:rFonts w:ascii="Times New Roman" w:hAnsi="Times New Roman" w:cs="Times New Roman"/>
            <w:sz w:val="21"/>
            <w:szCs w:val="21"/>
          </w:rPr>
          <w:fldChar w:fldCharType="separate"/>
        </w:r>
        <w:r w:rsidRPr="00B56372">
          <w:rPr>
            <w:rFonts w:ascii="Times New Roman" w:hAnsi="Times New Roman" w:cs="Times New Roman"/>
            <w:sz w:val="21"/>
            <w:szCs w:val="21"/>
            <w:lang w:val="zh-CN"/>
          </w:rPr>
          <w:t>2</w:t>
        </w:r>
        <w:r w:rsidRPr="00B56372">
          <w:rPr>
            <w:rFonts w:ascii="Times New Roman" w:hAnsi="Times New Roman" w:cs="Times New Roman"/>
            <w:sz w:val="21"/>
            <w:szCs w:val="21"/>
          </w:rPr>
          <w:fldChar w:fldCharType="end"/>
        </w:r>
      </w:p>
    </w:sdtContent>
  </w:sdt>
  <w:p w14:paraId="4E379C28" w14:textId="52D793DF" w:rsidR="0084097D" w:rsidRPr="00B56372" w:rsidRDefault="0084097D" w:rsidP="00B56372">
    <w:pPr>
      <w:pStyle w:val="a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0519705"/>
      <w:docPartObj>
        <w:docPartGallery w:val="Page Numbers (Bottom of Page)"/>
        <w:docPartUnique/>
      </w:docPartObj>
    </w:sdtPr>
    <w:sdtEndPr>
      <w:rPr>
        <w:rFonts w:ascii="Times New Roman" w:hAnsi="Times New Roman" w:cs="Times New Roman"/>
        <w:sz w:val="21"/>
        <w:szCs w:val="21"/>
      </w:rPr>
    </w:sdtEndPr>
    <w:sdtContent>
      <w:p w14:paraId="487321E3" w14:textId="77777777" w:rsidR="0084097D" w:rsidRPr="0084097D" w:rsidRDefault="0084097D">
        <w:pPr>
          <w:pStyle w:val="aa"/>
          <w:jc w:val="right"/>
          <w:rPr>
            <w:rFonts w:ascii="Times New Roman" w:hAnsi="Times New Roman" w:cs="Times New Roman"/>
            <w:sz w:val="21"/>
            <w:szCs w:val="21"/>
          </w:rPr>
        </w:pPr>
        <w:r w:rsidRPr="0084097D">
          <w:rPr>
            <w:rFonts w:ascii="Times New Roman" w:hAnsi="Times New Roman" w:cs="Times New Roman"/>
            <w:sz w:val="21"/>
            <w:szCs w:val="21"/>
          </w:rPr>
          <w:fldChar w:fldCharType="begin"/>
        </w:r>
        <w:r w:rsidRPr="0084097D">
          <w:rPr>
            <w:rFonts w:ascii="Times New Roman" w:hAnsi="Times New Roman" w:cs="Times New Roman"/>
            <w:sz w:val="21"/>
            <w:szCs w:val="21"/>
          </w:rPr>
          <w:instrText>PAGE   \* MERGEFORMAT</w:instrText>
        </w:r>
        <w:r w:rsidRPr="0084097D">
          <w:rPr>
            <w:rFonts w:ascii="Times New Roman" w:hAnsi="Times New Roman" w:cs="Times New Roman"/>
            <w:sz w:val="21"/>
            <w:szCs w:val="21"/>
          </w:rPr>
          <w:fldChar w:fldCharType="separate"/>
        </w:r>
        <w:r w:rsidRPr="0084097D">
          <w:rPr>
            <w:rFonts w:ascii="Times New Roman" w:hAnsi="Times New Roman" w:cs="Times New Roman"/>
            <w:sz w:val="21"/>
            <w:szCs w:val="21"/>
            <w:lang w:val="zh-CN"/>
          </w:rPr>
          <w:t>2</w:t>
        </w:r>
        <w:r w:rsidRPr="0084097D">
          <w:rPr>
            <w:rFonts w:ascii="Times New Roman" w:hAnsi="Times New Roman" w:cs="Times New Roman"/>
            <w:sz w:val="21"/>
            <w:szCs w:val="21"/>
          </w:rPr>
          <w:fldChar w:fldCharType="end"/>
        </w:r>
      </w:p>
    </w:sdtContent>
  </w:sdt>
  <w:p w14:paraId="03E7EDD1" w14:textId="77777777" w:rsidR="0084097D" w:rsidRDefault="0084097D" w:rsidP="00B56372">
    <w:pPr>
      <w:pStyle w:val="a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DE1A51" w14:textId="77777777" w:rsidR="00EE62A7" w:rsidRDefault="00EE62A7" w:rsidP="00C4626C">
      <w:r>
        <w:separator/>
      </w:r>
    </w:p>
  </w:footnote>
  <w:footnote w:type="continuationSeparator" w:id="0">
    <w:p w14:paraId="18082CF9" w14:textId="77777777" w:rsidR="00EE62A7" w:rsidRDefault="00EE62A7" w:rsidP="00C46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7288D4" w14:textId="77777777" w:rsidR="00B76664" w:rsidRPr="00B76664" w:rsidRDefault="00B76664">
    <w:pPr>
      <w:pStyle w:val="a8"/>
      <w:jc w:val="right"/>
      <w:rPr>
        <w:rFonts w:ascii="Times New Roman" w:eastAsia="黑体" w:hAnsi="Times New Roman" w:cs="Times New Roman"/>
        <w:sz w:val="13"/>
        <w:szCs w:val="13"/>
      </w:rPr>
    </w:pPr>
    <w:r w:rsidRPr="00B76664">
      <w:rPr>
        <w:rFonts w:ascii="Times New Roman" w:eastAsia="黑体" w:hAnsi="Times New Roman" w:cs="Times New Roman"/>
        <w:sz w:val="21"/>
        <w:szCs w:val="21"/>
      </w:rPr>
      <w:t>T/CHIDA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AD74EA"/>
    <w:multiLevelType w:val="hybridMultilevel"/>
    <w:tmpl w:val="1B3C1A7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3E4D52D0"/>
    <w:multiLevelType w:val="hybridMultilevel"/>
    <w:tmpl w:val="97901A36"/>
    <w:lvl w:ilvl="0" w:tplc="24A060CA">
      <w:start w:val="1"/>
      <w:numFmt w:val="decimalEnclosedCircle"/>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 w15:restartNumberingAfterBreak="0">
    <w:nsid w:val="4C6E5EE3"/>
    <w:multiLevelType w:val="hybridMultilevel"/>
    <w:tmpl w:val="B5921842"/>
    <w:lvl w:ilvl="0" w:tplc="F8708966">
      <w:start w:val="1"/>
      <w:numFmt w:val="decimalEnclosedCircle"/>
      <w:lvlText w:val="%1"/>
      <w:lvlJc w:val="left"/>
      <w:pPr>
        <w:ind w:left="920" w:hanging="36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3" w15:restartNumberingAfterBreak="0">
    <w:nsid w:val="5C89333E"/>
    <w:multiLevelType w:val="hybridMultilevel"/>
    <w:tmpl w:val="1360AF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69693968"/>
    <w:multiLevelType w:val="hybridMultilevel"/>
    <w:tmpl w:val="8BD025A4"/>
    <w:lvl w:ilvl="0" w:tplc="08526B4A">
      <w:start w:val="1"/>
      <w:numFmt w:val="decimal"/>
      <w:lvlText w:val="（%1）"/>
      <w:lvlJc w:val="left"/>
      <w:pPr>
        <w:ind w:left="1280" w:hanging="72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num w:numId="1" w16cid:durableId="270020069">
    <w:abstractNumId w:val="4"/>
  </w:num>
  <w:num w:numId="2" w16cid:durableId="1476409059">
    <w:abstractNumId w:val="1"/>
  </w:num>
  <w:num w:numId="3" w16cid:durableId="375930440">
    <w:abstractNumId w:val="2"/>
  </w:num>
  <w:num w:numId="4" w16cid:durableId="815997148">
    <w:abstractNumId w:val="3"/>
  </w:num>
  <w:num w:numId="5" w16cid:durableId="202013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A3NTYzNrUwNrC0sDBS0lEKTi0uzszPAymwqAUA+4DdbCwAAAA="/>
  </w:docVars>
  <w:rsids>
    <w:rsidRoot w:val="00563F93"/>
    <w:rsid w:val="00003364"/>
    <w:rsid w:val="00030EF8"/>
    <w:rsid w:val="0003172C"/>
    <w:rsid w:val="0003555A"/>
    <w:rsid w:val="00036B9A"/>
    <w:rsid w:val="0004210B"/>
    <w:rsid w:val="00045C9E"/>
    <w:rsid w:val="0005263E"/>
    <w:rsid w:val="00052D30"/>
    <w:rsid w:val="00063439"/>
    <w:rsid w:val="00077F11"/>
    <w:rsid w:val="0008058E"/>
    <w:rsid w:val="0008377D"/>
    <w:rsid w:val="00087D7C"/>
    <w:rsid w:val="00094B4B"/>
    <w:rsid w:val="000963E1"/>
    <w:rsid w:val="000C3399"/>
    <w:rsid w:val="000C55AE"/>
    <w:rsid w:val="000C61BF"/>
    <w:rsid w:val="000D114B"/>
    <w:rsid w:val="000D7DFC"/>
    <w:rsid w:val="000E2600"/>
    <w:rsid w:val="000F1579"/>
    <w:rsid w:val="000F2B78"/>
    <w:rsid w:val="000F49AA"/>
    <w:rsid w:val="00103093"/>
    <w:rsid w:val="00104484"/>
    <w:rsid w:val="00112C14"/>
    <w:rsid w:val="00114075"/>
    <w:rsid w:val="001254E7"/>
    <w:rsid w:val="00142103"/>
    <w:rsid w:val="001515C7"/>
    <w:rsid w:val="0015240A"/>
    <w:rsid w:val="001525FE"/>
    <w:rsid w:val="00153CA4"/>
    <w:rsid w:val="00157B4D"/>
    <w:rsid w:val="001640E3"/>
    <w:rsid w:val="00175E13"/>
    <w:rsid w:val="001931B6"/>
    <w:rsid w:val="001B0D67"/>
    <w:rsid w:val="001B4FDF"/>
    <w:rsid w:val="001C5FFF"/>
    <w:rsid w:val="001C7FF1"/>
    <w:rsid w:val="001E21A6"/>
    <w:rsid w:val="001E356B"/>
    <w:rsid w:val="001E4218"/>
    <w:rsid w:val="001F326B"/>
    <w:rsid w:val="00200097"/>
    <w:rsid w:val="00213957"/>
    <w:rsid w:val="00216C94"/>
    <w:rsid w:val="002322AF"/>
    <w:rsid w:val="002501F7"/>
    <w:rsid w:val="00251CF6"/>
    <w:rsid w:val="002534FD"/>
    <w:rsid w:val="00254448"/>
    <w:rsid w:val="00286264"/>
    <w:rsid w:val="00295C76"/>
    <w:rsid w:val="002A057F"/>
    <w:rsid w:val="002B4481"/>
    <w:rsid w:val="002B6F65"/>
    <w:rsid w:val="002C06FE"/>
    <w:rsid w:val="002C164A"/>
    <w:rsid w:val="002C3A02"/>
    <w:rsid w:val="002D6BD5"/>
    <w:rsid w:val="0030404D"/>
    <w:rsid w:val="00311500"/>
    <w:rsid w:val="00311BD4"/>
    <w:rsid w:val="00337780"/>
    <w:rsid w:val="00337829"/>
    <w:rsid w:val="00340484"/>
    <w:rsid w:val="00343011"/>
    <w:rsid w:val="00346C3E"/>
    <w:rsid w:val="0036028D"/>
    <w:rsid w:val="00361768"/>
    <w:rsid w:val="00373586"/>
    <w:rsid w:val="00381C87"/>
    <w:rsid w:val="00390AA7"/>
    <w:rsid w:val="00393C8F"/>
    <w:rsid w:val="00395A86"/>
    <w:rsid w:val="003972A3"/>
    <w:rsid w:val="003A3B5E"/>
    <w:rsid w:val="003B3CEA"/>
    <w:rsid w:val="003C3542"/>
    <w:rsid w:val="003C4A7C"/>
    <w:rsid w:val="003D44FE"/>
    <w:rsid w:val="003D56FC"/>
    <w:rsid w:val="003E02F2"/>
    <w:rsid w:val="003E0A6A"/>
    <w:rsid w:val="00400CDE"/>
    <w:rsid w:val="00403616"/>
    <w:rsid w:val="004332D5"/>
    <w:rsid w:val="00441DB4"/>
    <w:rsid w:val="0044539C"/>
    <w:rsid w:val="0045548A"/>
    <w:rsid w:val="00466C62"/>
    <w:rsid w:val="00472015"/>
    <w:rsid w:val="004750D6"/>
    <w:rsid w:val="00476764"/>
    <w:rsid w:val="004769C6"/>
    <w:rsid w:val="00486409"/>
    <w:rsid w:val="004B0561"/>
    <w:rsid w:val="004C41F9"/>
    <w:rsid w:val="004C6702"/>
    <w:rsid w:val="004D5D02"/>
    <w:rsid w:val="0051661B"/>
    <w:rsid w:val="005207C8"/>
    <w:rsid w:val="00536424"/>
    <w:rsid w:val="00536952"/>
    <w:rsid w:val="00540BF5"/>
    <w:rsid w:val="00542F27"/>
    <w:rsid w:val="00546CD6"/>
    <w:rsid w:val="005542FD"/>
    <w:rsid w:val="00563F93"/>
    <w:rsid w:val="00566A89"/>
    <w:rsid w:val="00566B48"/>
    <w:rsid w:val="005705D1"/>
    <w:rsid w:val="00592801"/>
    <w:rsid w:val="00593444"/>
    <w:rsid w:val="0059689A"/>
    <w:rsid w:val="005A3967"/>
    <w:rsid w:val="005B1647"/>
    <w:rsid w:val="005B1F6E"/>
    <w:rsid w:val="005B434C"/>
    <w:rsid w:val="005D4769"/>
    <w:rsid w:val="005D6F12"/>
    <w:rsid w:val="005F5F15"/>
    <w:rsid w:val="00607904"/>
    <w:rsid w:val="00610757"/>
    <w:rsid w:val="0063292F"/>
    <w:rsid w:val="00633263"/>
    <w:rsid w:val="00635179"/>
    <w:rsid w:val="006425D7"/>
    <w:rsid w:val="0066755A"/>
    <w:rsid w:val="0067397F"/>
    <w:rsid w:val="006758C6"/>
    <w:rsid w:val="00683C32"/>
    <w:rsid w:val="00696854"/>
    <w:rsid w:val="006A34DB"/>
    <w:rsid w:val="006A475A"/>
    <w:rsid w:val="006B04AF"/>
    <w:rsid w:val="006C6038"/>
    <w:rsid w:val="006C6553"/>
    <w:rsid w:val="006D2F1E"/>
    <w:rsid w:val="006F0186"/>
    <w:rsid w:val="00705C25"/>
    <w:rsid w:val="00707318"/>
    <w:rsid w:val="00710F6B"/>
    <w:rsid w:val="00720AE9"/>
    <w:rsid w:val="00725E58"/>
    <w:rsid w:val="007262D5"/>
    <w:rsid w:val="00734D24"/>
    <w:rsid w:val="00750F6C"/>
    <w:rsid w:val="00752FDD"/>
    <w:rsid w:val="00756D0B"/>
    <w:rsid w:val="00757511"/>
    <w:rsid w:val="0076266C"/>
    <w:rsid w:val="00772A99"/>
    <w:rsid w:val="00785364"/>
    <w:rsid w:val="007A7856"/>
    <w:rsid w:val="007B0940"/>
    <w:rsid w:val="007C1A1B"/>
    <w:rsid w:val="007E37F4"/>
    <w:rsid w:val="007E4127"/>
    <w:rsid w:val="007E4685"/>
    <w:rsid w:val="007F1209"/>
    <w:rsid w:val="00815788"/>
    <w:rsid w:val="00815FF9"/>
    <w:rsid w:val="008329C7"/>
    <w:rsid w:val="0083327D"/>
    <w:rsid w:val="0083378F"/>
    <w:rsid w:val="00835AE4"/>
    <w:rsid w:val="008363B5"/>
    <w:rsid w:val="008367C9"/>
    <w:rsid w:val="0084097D"/>
    <w:rsid w:val="00845B61"/>
    <w:rsid w:val="008465FC"/>
    <w:rsid w:val="00890544"/>
    <w:rsid w:val="008952A4"/>
    <w:rsid w:val="008B0B46"/>
    <w:rsid w:val="008B1402"/>
    <w:rsid w:val="008B1C63"/>
    <w:rsid w:val="008B7FC4"/>
    <w:rsid w:val="008C017F"/>
    <w:rsid w:val="008C3AF8"/>
    <w:rsid w:val="008D0057"/>
    <w:rsid w:val="008D4991"/>
    <w:rsid w:val="008E0AE6"/>
    <w:rsid w:val="008F544F"/>
    <w:rsid w:val="00903F41"/>
    <w:rsid w:val="009047F3"/>
    <w:rsid w:val="00914E62"/>
    <w:rsid w:val="0091686B"/>
    <w:rsid w:val="00927B49"/>
    <w:rsid w:val="009352E5"/>
    <w:rsid w:val="00936873"/>
    <w:rsid w:val="00943DC9"/>
    <w:rsid w:val="0096632C"/>
    <w:rsid w:val="00972034"/>
    <w:rsid w:val="0097364C"/>
    <w:rsid w:val="00984BD0"/>
    <w:rsid w:val="00997FDB"/>
    <w:rsid w:val="009A50AC"/>
    <w:rsid w:val="009A76C5"/>
    <w:rsid w:val="009A7B18"/>
    <w:rsid w:val="009C0E11"/>
    <w:rsid w:val="009F0040"/>
    <w:rsid w:val="009F37F3"/>
    <w:rsid w:val="009F44F3"/>
    <w:rsid w:val="009F7E3E"/>
    <w:rsid w:val="00A00C0B"/>
    <w:rsid w:val="00A02A59"/>
    <w:rsid w:val="00A110CC"/>
    <w:rsid w:val="00A133A5"/>
    <w:rsid w:val="00A174DC"/>
    <w:rsid w:val="00A23393"/>
    <w:rsid w:val="00A62266"/>
    <w:rsid w:val="00A67420"/>
    <w:rsid w:val="00A764FF"/>
    <w:rsid w:val="00A831EB"/>
    <w:rsid w:val="00A92346"/>
    <w:rsid w:val="00AA004F"/>
    <w:rsid w:val="00AA37CF"/>
    <w:rsid w:val="00AC0C51"/>
    <w:rsid w:val="00AC1517"/>
    <w:rsid w:val="00AE66FC"/>
    <w:rsid w:val="00AF5719"/>
    <w:rsid w:val="00B0090F"/>
    <w:rsid w:val="00B03E8D"/>
    <w:rsid w:val="00B04950"/>
    <w:rsid w:val="00B05C8C"/>
    <w:rsid w:val="00B066E4"/>
    <w:rsid w:val="00B23844"/>
    <w:rsid w:val="00B30252"/>
    <w:rsid w:val="00B30D6D"/>
    <w:rsid w:val="00B41186"/>
    <w:rsid w:val="00B46C94"/>
    <w:rsid w:val="00B56372"/>
    <w:rsid w:val="00B57CAB"/>
    <w:rsid w:val="00B66540"/>
    <w:rsid w:val="00B76664"/>
    <w:rsid w:val="00B87FD3"/>
    <w:rsid w:val="00B93555"/>
    <w:rsid w:val="00B93AF9"/>
    <w:rsid w:val="00BA6FC3"/>
    <w:rsid w:val="00BB1E77"/>
    <w:rsid w:val="00BC5F58"/>
    <w:rsid w:val="00BC776E"/>
    <w:rsid w:val="00BD077B"/>
    <w:rsid w:val="00BD3D4B"/>
    <w:rsid w:val="00C10DB6"/>
    <w:rsid w:val="00C11F85"/>
    <w:rsid w:val="00C1379A"/>
    <w:rsid w:val="00C175CD"/>
    <w:rsid w:val="00C21FC5"/>
    <w:rsid w:val="00C22131"/>
    <w:rsid w:val="00C4626C"/>
    <w:rsid w:val="00C4709E"/>
    <w:rsid w:val="00C5047A"/>
    <w:rsid w:val="00C56440"/>
    <w:rsid w:val="00C631AD"/>
    <w:rsid w:val="00C707ED"/>
    <w:rsid w:val="00C87259"/>
    <w:rsid w:val="00C9775A"/>
    <w:rsid w:val="00CA0455"/>
    <w:rsid w:val="00CB2DE1"/>
    <w:rsid w:val="00CC3FA0"/>
    <w:rsid w:val="00CC7CF8"/>
    <w:rsid w:val="00CD1774"/>
    <w:rsid w:val="00CD4952"/>
    <w:rsid w:val="00CE6410"/>
    <w:rsid w:val="00CF178C"/>
    <w:rsid w:val="00CF2824"/>
    <w:rsid w:val="00CF30A4"/>
    <w:rsid w:val="00CF5726"/>
    <w:rsid w:val="00CF7640"/>
    <w:rsid w:val="00D11F01"/>
    <w:rsid w:val="00D15A0B"/>
    <w:rsid w:val="00D23D71"/>
    <w:rsid w:val="00D3240D"/>
    <w:rsid w:val="00D336FA"/>
    <w:rsid w:val="00D413CC"/>
    <w:rsid w:val="00D45EFA"/>
    <w:rsid w:val="00D61C97"/>
    <w:rsid w:val="00D66C24"/>
    <w:rsid w:val="00D74965"/>
    <w:rsid w:val="00D75C7C"/>
    <w:rsid w:val="00D90E46"/>
    <w:rsid w:val="00D96B90"/>
    <w:rsid w:val="00DA7702"/>
    <w:rsid w:val="00DB1A32"/>
    <w:rsid w:val="00DB4614"/>
    <w:rsid w:val="00DC60B1"/>
    <w:rsid w:val="00DC6545"/>
    <w:rsid w:val="00DD137F"/>
    <w:rsid w:val="00DD1893"/>
    <w:rsid w:val="00DD1B8C"/>
    <w:rsid w:val="00DE3578"/>
    <w:rsid w:val="00DE697E"/>
    <w:rsid w:val="00E02D98"/>
    <w:rsid w:val="00E035FE"/>
    <w:rsid w:val="00E120C0"/>
    <w:rsid w:val="00E23887"/>
    <w:rsid w:val="00E51F9F"/>
    <w:rsid w:val="00E60E93"/>
    <w:rsid w:val="00E6217E"/>
    <w:rsid w:val="00E62272"/>
    <w:rsid w:val="00E6495C"/>
    <w:rsid w:val="00E810FC"/>
    <w:rsid w:val="00E87DF9"/>
    <w:rsid w:val="00E97F24"/>
    <w:rsid w:val="00EA7490"/>
    <w:rsid w:val="00EB2E97"/>
    <w:rsid w:val="00EB69CE"/>
    <w:rsid w:val="00EC22DE"/>
    <w:rsid w:val="00EC5B6A"/>
    <w:rsid w:val="00ED4BF8"/>
    <w:rsid w:val="00EE02D3"/>
    <w:rsid w:val="00EE5013"/>
    <w:rsid w:val="00EE62A7"/>
    <w:rsid w:val="00EE7996"/>
    <w:rsid w:val="00EF1E6E"/>
    <w:rsid w:val="00EF4EC8"/>
    <w:rsid w:val="00F04909"/>
    <w:rsid w:val="00F0655F"/>
    <w:rsid w:val="00F26426"/>
    <w:rsid w:val="00F30080"/>
    <w:rsid w:val="00F337F9"/>
    <w:rsid w:val="00F409AE"/>
    <w:rsid w:val="00F62E95"/>
    <w:rsid w:val="00F65530"/>
    <w:rsid w:val="00F67887"/>
    <w:rsid w:val="00F72766"/>
    <w:rsid w:val="00F8104D"/>
    <w:rsid w:val="00F817D3"/>
    <w:rsid w:val="00F850EA"/>
    <w:rsid w:val="00F93057"/>
    <w:rsid w:val="00FA037D"/>
    <w:rsid w:val="00FA2F0C"/>
    <w:rsid w:val="00FA680C"/>
    <w:rsid w:val="00FB3AA8"/>
    <w:rsid w:val="00FC1771"/>
    <w:rsid w:val="00FC2B7B"/>
    <w:rsid w:val="00FC4136"/>
    <w:rsid w:val="00FC543C"/>
    <w:rsid w:val="00FD27CD"/>
    <w:rsid w:val="00FF19CB"/>
    <w:rsid w:val="00FF4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5BADA2"/>
  <w15:chartTrackingRefBased/>
  <w15:docId w15:val="{315919A9-5259-4658-AFCF-CB65E5728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65FC"/>
    <w:pPr>
      <w:widowControl w:val="0"/>
      <w:jc w:val="both"/>
    </w:pPr>
    <w:rPr>
      <w:szCs w:val="24"/>
    </w:rPr>
  </w:style>
  <w:style w:type="paragraph" w:styleId="1">
    <w:name w:val="heading 1"/>
    <w:basedOn w:val="a"/>
    <w:next w:val="a"/>
    <w:link w:val="10"/>
    <w:uiPriority w:val="9"/>
    <w:qFormat/>
    <w:rsid w:val="000F2B78"/>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1E421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EF4EC8"/>
    <w:pPr>
      <w:keepNext/>
      <w:keepLines/>
      <w:spacing w:before="260" w:after="260" w:line="416" w:lineRule="auto"/>
      <w:outlineLvl w:val="2"/>
    </w:pPr>
    <w:rPr>
      <w:b/>
      <w:bCs/>
      <w:sz w:val="32"/>
      <w:szCs w:val="32"/>
    </w:rPr>
  </w:style>
  <w:style w:type="paragraph" w:styleId="5">
    <w:name w:val="heading 5"/>
    <w:basedOn w:val="a"/>
    <w:next w:val="a"/>
    <w:link w:val="50"/>
    <w:uiPriority w:val="9"/>
    <w:semiHidden/>
    <w:unhideWhenUsed/>
    <w:qFormat/>
    <w:rsid w:val="009F37F3"/>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a3">
    <w:name w:val="三线表"/>
    <w:basedOn w:val="a1"/>
    <w:uiPriority w:val="99"/>
    <w:rsid w:val="00003364"/>
    <w:rPr>
      <w:rFonts w:ascii="等线" w:eastAsia="等线" w:hAnsi="等线" w:cs="Times New Roman"/>
      <w:kern w:val="0"/>
      <w:sz w:val="20"/>
      <w:szCs w:val="20"/>
    </w:rPr>
    <w:tblPr>
      <w:tblBorders>
        <w:top w:val="single" w:sz="12" w:space="0" w:color="auto"/>
        <w:bottom w:val="single" w:sz="12" w:space="0" w:color="auto"/>
      </w:tblBorders>
    </w:tblPr>
    <w:tblStylePr w:type="firstRow">
      <w:tblPr/>
      <w:tcPr>
        <w:tcBorders>
          <w:bottom w:val="single" w:sz="4" w:space="0" w:color="auto"/>
        </w:tcBorders>
      </w:tcPr>
    </w:tblStylePr>
  </w:style>
  <w:style w:type="paragraph" w:customStyle="1" w:styleId="a4">
    <w:name w:val="论文公式"/>
    <w:basedOn w:val="a5"/>
    <w:link w:val="a6"/>
    <w:autoRedefine/>
    <w:qFormat/>
    <w:rsid w:val="00295C76"/>
    <w:pPr>
      <w:tabs>
        <w:tab w:val="center" w:pos="4156"/>
        <w:tab w:val="right" w:pos="8312"/>
      </w:tabs>
      <w:spacing w:before="120" w:after="120" w:line="360" w:lineRule="auto"/>
      <w:textAlignment w:val="center"/>
    </w:pPr>
    <w:rPr>
      <w:rFonts w:ascii="Cambria Math" w:eastAsia="宋体" w:hAnsi="Cambria Math" w:cs="Times New Roman"/>
      <w:iCs/>
      <w:sz w:val="24"/>
    </w:rPr>
  </w:style>
  <w:style w:type="character" w:customStyle="1" w:styleId="a6">
    <w:name w:val="论文公式 字符"/>
    <w:basedOn w:val="a0"/>
    <w:link w:val="a4"/>
    <w:rsid w:val="00295C76"/>
    <w:rPr>
      <w:rFonts w:ascii="Cambria Math" w:eastAsia="宋体" w:hAnsi="Cambria Math" w:cs="Times New Roman"/>
      <w:iCs/>
      <w:sz w:val="24"/>
      <w:szCs w:val="24"/>
    </w:rPr>
  </w:style>
  <w:style w:type="paragraph" w:styleId="a5">
    <w:name w:val="Plain Text"/>
    <w:basedOn w:val="a"/>
    <w:link w:val="a7"/>
    <w:uiPriority w:val="99"/>
    <w:unhideWhenUsed/>
    <w:rsid w:val="00295C76"/>
    <w:rPr>
      <w:rFonts w:asciiTheme="minorEastAsia" w:hAnsi="Courier New" w:cs="Courier New"/>
    </w:rPr>
  </w:style>
  <w:style w:type="character" w:customStyle="1" w:styleId="a7">
    <w:name w:val="纯文本 字符"/>
    <w:basedOn w:val="a0"/>
    <w:link w:val="a5"/>
    <w:uiPriority w:val="99"/>
    <w:rsid w:val="00295C76"/>
    <w:rPr>
      <w:rFonts w:asciiTheme="minorEastAsia" w:hAnsi="Courier New" w:cs="Courier New"/>
    </w:rPr>
  </w:style>
  <w:style w:type="paragraph" w:styleId="a8">
    <w:name w:val="header"/>
    <w:basedOn w:val="a"/>
    <w:link w:val="a9"/>
    <w:unhideWhenUsed/>
    <w:rsid w:val="00C4626C"/>
    <w:pPr>
      <w:tabs>
        <w:tab w:val="center" w:pos="4153"/>
        <w:tab w:val="right" w:pos="8306"/>
      </w:tabs>
      <w:snapToGrid w:val="0"/>
      <w:jc w:val="center"/>
    </w:pPr>
    <w:rPr>
      <w:sz w:val="18"/>
      <w:szCs w:val="18"/>
    </w:rPr>
  </w:style>
  <w:style w:type="character" w:customStyle="1" w:styleId="a9">
    <w:name w:val="页眉 字符"/>
    <w:basedOn w:val="a0"/>
    <w:link w:val="a8"/>
    <w:uiPriority w:val="99"/>
    <w:rsid w:val="00C4626C"/>
    <w:rPr>
      <w:sz w:val="18"/>
      <w:szCs w:val="18"/>
    </w:rPr>
  </w:style>
  <w:style w:type="paragraph" w:styleId="aa">
    <w:name w:val="footer"/>
    <w:basedOn w:val="a"/>
    <w:link w:val="ab"/>
    <w:uiPriority w:val="99"/>
    <w:unhideWhenUsed/>
    <w:rsid w:val="00C4626C"/>
    <w:pPr>
      <w:tabs>
        <w:tab w:val="center" w:pos="4153"/>
        <w:tab w:val="right" w:pos="8306"/>
      </w:tabs>
      <w:snapToGrid w:val="0"/>
      <w:jc w:val="left"/>
    </w:pPr>
    <w:rPr>
      <w:sz w:val="18"/>
      <w:szCs w:val="18"/>
    </w:rPr>
  </w:style>
  <w:style w:type="character" w:customStyle="1" w:styleId="ab">
    <w:name w:val="页脚 字符"/>
    <w:basedOn w:val="a0"/>
    <w:link w:val="aa"/>
    <w:uiPriority w:val="99"/>
    <w:rsid w:val="00C4626C"/>
    <w:rPr>
      <w:sz w:val="18"/>
      <w:szCs w:val="18"/>
    </w:rPr>
  </w:style>
  <w:style w:type="paragraph" w:styleId="ac">
    <w:name w:val="List Paragraph"/>
    <w:basedOn w:val="a"/>
    <w:uiPriority w:val="34"/>
    <w:qFormat/>
    <w:rsid w:val="006425D7"/>
    <w:pPr>
      <w:ind w:firstLineChars="200" w:firstLine="420"/>
    </w:pPr>
  </w:style>
  <w:style w:type="table" w:styleId="ad">
    <w:name w:val="Table Grid"/>
    <w:basedOn w:val="a1"/>
    <w:uiPriority w:val="39"/>
    <w:rsid w:val="00104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0F2B78"/>
    <w:rPr>
      <w:b/>
      <w:bCs/>
      <w:kern w:val="44"/>
      <w:sz w:val="44"/>
      <w:szCs w:val="44"/>
    </w:rPr>
  </w:style>
  <w:style w:type="paragraph" w:styleId="TOC">
    <w:name w:val="TOC Heading"/>
    <w:basedOn w:val="1"/>
    <w:next w:val="a"/>
    <w:uiPriority w:val="39"/>
    <w:unhideWhenUsed/>
    <w:qFormat/>
    <w:rsid w:val="000F2B78"/>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a"/>
    <w:next w:val="a"/>
    <w:autoRedefine/>
    <w:uiPriority w:val="39"/>
    <w:unhideWhenUsed/>
    <w:rsid w:val="00984BD0"/>
    <w:pPr>
      <w:tabs>
        <w:tab w:val="right" w:leader="dot" w:pos="8296"/>
      </w:tabs>
      <w:spacing w:line="276" w:lineRule="auto"/>
    </w:pPr>
    <w:rPr>
      <w:rFonts w:ascii="Times New Roman" w:eastAsia="宋体" w:hAnsi="Times New Roman" w:cs="Times New Roman"/>
      <w:noProof/>
    </w:rPr>
  </w:style>
  <w:style w:type="paragraph" w:styleId="TOC2">
    <w:name w:val="toc 2"/>
    <w:basedOn w:val="a"/>
    <w:next w:val="a"/>
    <w:autoRedefine/>
    <w:uiPriority w:val="39"/>
    <w:unhideWhenUsed/>
    <w:rsid w:val="000F2B78"/>
    <w:pPr>
      <w:ind w:leftChars="200" w:left="420"/>
    </w:pPr>
  </w:style>
  <w:style w:type="paragraph" w:styleId="TOC3">
    <w:name w:val="toc 3"/>
    <w:basedOn w:val="a"/>
    <w:next w:val="a"/>
    <w:autoRedefine/>
    <w:uiPriority w:val="39"/>
    <w:unhideWhenUsed/>
    <w:rsid w:val="00A831EB"/>
    <w:pPr>
      <w:tabs>
        <w:tab w:val="right" w:leader="dot" w:pos="8296"/>
      </w:tabs>
      <w:spacing w:line="360" w:lineRule="auto"/>
      <w:ind w:leftChars="100" w:left="210"/>
    </w:pPr>
  </w:style>
  <w:style w:type="character" w:styleId="ae">
    <w:name w:val="Hyperlink"/>
    <w:basedOn w:val="a0"/>
    <w:uiPriority w:val="99"/>
    <w:unhideWhenUsed/>
    <w:rsid w:val="000F2B78"/>
    <w:rPr>
      <w:color w:val="0563C1" w:themeColor="hyperlink"/>
      <w:u w:val="single"/>
    </w:rPr>
  </w:style>
  <w:style w:type="paragraph" w:styleId="af">
    <w:name w:val="Revision"/>
    <w:hidden/>
    <w:uiPriority w:val="99"/>
    <w:semiHidden/>
    <w:rsid w:val="007B0940"/>
    <w:rPr>
      <w:szCs w:val="24"/>
    </w:rPr>
  </w:style>
  <w:style w:type="paragraph" w:customStyle="1" w:styleId="af0">
    <w:name w:val="前言、引言标题"/>
    <w:next w:val="a"/>
    <w:rsid w:val="00DD137F"/>
    <w:pPr>
      <w:keepNext/>
      <w:pageBreakBefore/>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1">
    <w:name w:val="段"/>
    <w:link w:val="Char"/>
    <w:rsid w:val="00DD137F"/>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
    <w:name w:val="段 Char"/>
    <w:link w:val="af1"/>
    <w:rsid w:val="00DD137F"/>
    <w:rPr>
      <w:rFonts w:ascii="宋体" w:eastAsia="宋体" w:hAnsi="Times New Roman" w:cs="Times New Roman"/>
      <w:kern w:val="0"/>
      <w:szCs w:val="20"/>
    </w:rPr>
  </w:style>
  <w:style w:type="character" w:styleId="af2">
    <w:name w:val="annotation reference"/>
    <w:basedOn w:val="a0"/>
    <w:uiPriority w:val="99"/>
    <w:semiHidden/>
    <w:unhideWhenUsed/>
    <w:rsid w:val="00710F6B"/>
    <w:rPr>
      <w:sz w:val="21"/>
      <w:szCs w:val="21"/>
    </w:rPr>
  </w:style>
  <w:style w:type="paragraph" w:styleId="af3">
    <w:name w:val="annotation text"/>
    <w:basedOn w:val="a"/>
    <w:link w:val="af4"/>
    <w:uiPriority w:val="99"/>
    <w:unhideWhenUsed/>
    <w:rsid w:val="00710F6B"/>
    <w:pPr>
      <w:jc w:val="left"/>
    </w:pPr>
  </w:style>
  <w:style w:type="character" w:customStyle="1" w:styleId="af4">
    <w:name w:val="批注文字 字符"/>
    <w:basedOn w:val="a0"/>
    <w:link w:val="af3"/>
    <w:uiPriority w:val="99"/>
    <w:rsid w:val="00710F6B"/>
    <w:rPr>
      <w:szCs w:val="24"/>
    </w:rPr>
  </w:style>
  <w:style w:type="paragraph" w:styleId="af5">
    <w:name w:val="annotation subject"/>
    <w:basedOn w:val="af3"/>
    <w:next w:val="af3"/>
    <w:link w:val="af6"/>
    <w:uiPriority w:val="99"/>
    <w:semiHidden/>
    <w:unhideWhenUsed/>
    <w:rsid w:val="00710F6B"/>
    <w:rPr>
      <w:b/>
      <w:bCs/>
    </w:rPr>
  </w:style>
  <w:style w:type="character" w:customStyle="1" w:styleId="af6">
    <w:name w:val="批注主题 字符"/>
    <w:basedOn w:val="af4"/>
    <w:link w:val="af5"/>
    <w:uiPriority w:val="99"/>
    <w:semiHidden/>
    <w:rsid w:val="00710F6B"/>
    <w:rPr>
      <w:b/>
      <w:bCs/>
      <w:szCs w:val="24"/>
    </w:rPr>
  </w:style>
  <w:style w:type="character" w:styleId="af7">
    <w:name w:val="Placeholder Text"/>
    <w:basedOn w:val="a0"/>
    <w:uiPriority w:val="99"/>
    <w:semiHidden/>
    <w:rsid w:val="0084097D"/>
    <w:rPr>
      <w:color w:val="666666"/>
    </w:rPr>
  </w:style>
  <w:style w:type="character" w:customStyle="1" w:styleId="50">
    <w:name w:val="标题 5 字符"/>
    <w:basedOn w:val="a0"/>
    <w:link w:val="5"/>
    <w:uiPriority w:val="9"/>
    <w:semiHidden/>
    <w:rsid w:val="009F37F3"/>
    <w:rPr>
      <w:b/>
      <w:bCs/>
      <w:sz w:val="28"/>
      <w:szCs w:val="28"/>
    </w:rPr>
  </w:style>
  <w:style w:type="paragraph" w:customStyle="1" w:styleId="af8">
    <w:name w:val="标准书脚_奇数页"/>
    <w:rsid w:val="00B76664"/>
    <w:pPr>
      <w:spacing w:before="120"/>
      <w:ind w:right="198"/>
      <w:jc w:val="right"/>
    </w:pPr>
    <w:rPr>
      <w:rFonts w:ascii="宋体" w:eastAsia="宋体" w:hAnsi="Times New Roman" w:cs="Times New Roman"/>
      <w:kern w:val="0"/>
      <w:sz w:val="18"/>
      <w:szCs w:val="18"/>
    </w:rPr>
  </w:style>
  <w:style w:type="character" w:styleId="af9">
    <w:name w:val="Emphasis"/>
    <w:basedOn w:val="a0"/>
    <w:uiPriority w:val="20"/>
    <w:qFormat/>
    <w:rsid w:val="000963E1"/>
    <w:rPr>
      <w:i/>
      <w:iCs/>
    </w:rPr>
  </w:style>
  <w:style w:type="character" w:customStyle="1" w:styleId="cf01">
    <w:name w:val="cf01"/>
    <w:basedOn w:val="a0"/>
    <w:rsid w:val="00EE5013"/>
    <w:rPr>
      <w:rFonts w:ascii="Microsoft YaHei UI" w:eastAsia="Microsoft YaHei UI" w:hAnsi="Microsoft YaHei UI" w:hint="eastAsia"/>
      <w:sz w:val="18"/>
      <w:szCs w:val="18"/>
    </w:rPr>
  </w:style>
  <w:style w:type="character" w:styleId="afa">
    <w:name w:val="Unresolved Mention"/>
    <w:basedOn w:val="a0"/>
    <w:uiPriority w:val="99"/>
    <w:semiHidden/>
    <w:unhideWhenUsed/>
    <w:rsid w:val="008465FC"/>
    <w:rPr>
      <w:color w:val="605E5C"/>
      <w:shd w:val="clear" w:color="auto" w:fill="E1DFDD"/>
    </w:rPr>
  </w:style>
  <w:style w:type="character" w:customStyle="1" w:styleId="20">
    <w:name w:val="标题 2 字符"/>
    <w:basedOn w:val="a0"/>
    <w:link w:val="2"/>
    <w:uiPriority w:val="9"/>
    <w:semiHidden/>
    <w:rsid w:val="001E4218"/>
    <w:rPr>
      <w:rFonts w:asciiTheme="majorHAnsi" w:eastAsiaTheme="majorEastAsia" w:hAnsiTheme="majorHAnsi" w:cstheme="majorBidi"/>
      <w:b/>
      <w:bCs/>
      <w:sz w:val="32"/>
      <w:szCs w:val="32"/>
    </w:rPr>
  </w:style>
  <w:style w:type="character" w:customStyle="1" w:styleId="30">
    <w:name w:val="标题 3 字符"/>
    <w:basedOn w:val="a0"/>
    <w:link w:val="3"/>
    <w:uiPriority w:val="9"/>
    <w:semiHidden/>
    <w:rsid w:val="00EF4EC8"/>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01537">
      <w:bodyDiv w:val="1"/>
      <w:marLeft w:val="0"/>
      <w:marRight w:val="0"/>
      <w:marTop w:val="0"/>
      <w:marBottom w:val="0"/>
      <w:divBdr>
        <w:top w:val="none" w:sz="0" w:space="0" w:color="auto"/>
        <w:left w:val="none" w:sz="0" w:space="0" w:color="auto"/>
        <w:bottom w:val="none" w:sz="0" w:space="0" w:color="auto"/>
        <w:right w:val="none" w:sz="0" w:space="0" w:color="auto"/>
      </w:divBdr>
    </w:div>
    <w:div w:id="21053676">
      <w:bodyDiv w:val="1"/>
      <w:marLeft w:val="0"/>
      <w:marRight w:val="0"/>
      <w:marTop w:val="0"/>
      <w:marBottom w:val="0"/>
      <w:divBdr>
        <w:top w:val="none" w:sz="0" w:space="0" w:color="auto"/>
        <w:left w:val="none" w:sz="0" w:space="0" w:color="auto"/>
        <w:bottom w:val="none" w:sz="0" w:space="0" w:color="auto"/>
        <w:right w:val="none" w:sz="0" w:space="0" w:color="auto"/>
      </w:divBdr>
    </w:div>
    <w:div w:id="30040127">
      <w:bodyDiv w:val="1"/>
      <w:marLeft w:val="0"/>
      <w:marRight w:val="0"/>
      <w:marTop w:val="0"/>
      <w:marBottom w:val="0"/>
      <w:divBdr>
        <w:top w:val="none" w:sz="0" w:space="0" w:color="auto"/>
        <w:left w:val="none" w:sz="0" w:space="0" w:color="auto"/>
        <w:bottom w:val="none" w:sz="0" w:space="0" w:color="auto"/>
        <w:right w:val="none" w:sz="0" w:space="0" w:color="auto"/>
      </w:divBdr>
    </w:div>
    <w:div w:id="78067257">
      <w:bodyDiv w:val="1"/>
      <w:marLeft w:val="0"/>
      <w:marRight w:val="0"/>
      <w:marTop w:val="0"/>
      <w:marBottom w:val="0"/>
      <w:divBdr>
        <w:top w:val="none" w:sz="0" w:space="0" w:color="auto"/>
        <w:left w:val="none" w:sz="0" w:space="0" w:color="auto"/>
        <w:bottom w:val="none" w:sz="0" w:space="0" w:color="auto"/>
        <w:right w:val="none" w:sz="0" w:space="0" w:color="auto"/>
      </w:divBdr>
    </w:div>
    <w:div w:id="151799710">
      <w:bodyDiv w:val="1"/>
      <w:marLeft w:val="0"/>
      <w:marRight w:val="0"/>
      <w:marTop w:val="0"/>
      <w:marBottom w:val="0"/>
      <w:divBdr>
        <w:top w:val="none" w:sz="0" w:space="0" w:color="auto"/>
        <w:left w:val="none" w:sz="0" w:space="0" w:color="auto"/>
        <w:bottom w:val="none" w:sz="0" w:space="0" w:color="auto"/>
        <w:right w:val="none" w:sz="0" w:space="0" w:color="auto"/>
      </w:divBdr>
    </w:div>
    <w:div w:id="212162118">
      <w:bodyDiv w:val="1"/>
      <w:marLeft w:val="0"/>
      <w:marRight w:val="0"/>
      <w:marTop w:val="0"/>
      <w:marBottom w:val="0"/>
      <w:divBdr>
        <w:top w:val="none" w:sz="0" w:space="0" w:color="auto"/>
        <w:left w:val="none" w:sz="0" w:space="0" w:color="auto"/>
        <w:bottom w:val="none" w:sz="0" w:space="0" w:color="auto"/>
        <w:right w:val="none" w:sz="0" w:space="0" w:color="auto"/>
      </w:divBdr>
    </w:div>
    <w:div w:id="307437873">
      <w:bodyDiv w:val="1"/>
      <w:marLeft w:val="0"/>
      <w:marRight w:val="0"/>
      <w:marTop w:val="0"/>
      <w:marBottom w:val="0"/>
      <w:divBdr>
        <w:top w:val="none" w:sz="0" w:space="0" w:color="auto"/>
        <w:left w:val="none" w:sz="0" w:space="0" w:color="auto"/>
        <w:bottom w:val="none" w:sz="0" w:space="0" w:color="auto"/>
        <w:right w:val="none" w:sz="0" w:space="0" w:color="auto"/>
      </w:divBdr>
    </w:div>
    <w:div w:id="361175702">
      <w:bodyDiv w:val="1"/>
      <w:marLeft w:val="0"/>
      <w:marRight w:val="0"/>
      <w:marTop w:val="0"/>
      <w:marBottom w:val="0"/>
      <w:divBdr>
        <w:top w:val="none" w:sz="0" w:space="0" w:color="auto"/>
        <w:left w:val="none" w:sz="0" w:space="0" w:color="auto"/>
        <w:bottom w:val="none" w:sz="0" w:space="0" w:color="auto"/>
        <w:right w:val="none" w:sz="0" w:space="0" w:color="auto"/>
      </w:divBdr>
    </w:div>
    <w:div w:id="458306238">
      <w:bodyDiv w:val="1"/>
      <w:marLeft w:val="0"/>
      <w:marRight w:val="0"/>
      <w:marTop w:val="0"/>
      <w:marBottom w:val="0"/>
      <w:divBdr>
        <w:top w:val="none" w:sz="0" w:space="0" w:color="auto"/>
        <w:left w:val="none" w:sz="0" w:space="0" w:color="auto"/>
        <w:bottom w:val="none" w:sz="0" w:space="0" w:color="auto"/>
        <w:right w:val="none" w:sz="0" w:space="0" w:color="auto"/>
      </w:divBdr>
    </w:div>
    <w:div w:id="496001436">
      <w:bodyDiv w:val="1"/>
      <w:marLeft w:val="0"/>
      <w:marRight w:val="0"/>
      <w:marTop w:val="0"/>
      <w:marBottom w:val="0"/>
      <w:divBdr>
        <w:top w:val="none" w:sz="0" w:space="0" w:color="auto"/>
        <w:left w:val="none" w:sz="0" w:space="0" w:color="auto"/>
        <w:bottom w:val="none" w:sz="0" w:space="0" w:color="auto"/>
        <w:right w:val="none" w:sz="0" w:space="0" w:color="auto"/>
      </w:divBdr>
    </w:div>
    <w:div w:id="545720506">
      <w:bodyDiv w:val="1"/>
      <w:marLeft w:val="0"/>
      <w:marRight w:val="0"/>
      <w:marTop w:val="0"/>
      <w:marBottom w:val="0"/>
      <w:divBdr>
        <w:top w:val="none" w:sz="0" w:space="0" w:color="auto"/>
        <w:left w:val="none" w:sz="0" w:space="0" w:color="auto"/>
        <w:bottom w:val="none" w:sz="0" w:space="0" w:color="auto"/>
        <w:right w:val="none" w:sz="0" w:space="0" w:color="auto"/>
      </w:divBdr>
    </w:div>
    <w:div w:id="619840899">
      <w:bodyDiv w:val="1"/>
      <w:marLeft w:val="0"/>
      <w:marRight w:val="0"/>
      <w:marTop w:val="0"/>
      <w:marBottom w:val="0"/>
      <w:divBdr>
        <w:top w:val="none" w:sz="0" w:space="0" w:color="auto"/>
        <w:left w:val="none" w:sz="0" w:space="0" w:color="auto"/>
        <w:bottom w:val="none" w:sz="0" w:space="0" w:color="auto"/>
        <w:right w:val="none" w:sz="0" w:space="0" w:color="auto"/>
      </w:divBdr>
    </w:div>
    <w:div w:id="664941643">
      <w:bodyDiv w:val="1"/>
      <w:marLeft w:val="0"/>
      <w:marRight w:val="0"/>
      <w:marTop w:val="0"/>
      <w:marBottom w:val="0"/>
      <w:divBdr>
        <w:top w:val="none" w:sz="0" w:space="0" w:color="auto"/>
        <w:left w:val="none" w:sz="0" w:space="0" w:color="auto"/>
        <w:bottom w:val="none" w:sz="0" w:space="0" w:color="auto"/>
        <w:right w:val="none" w:sz="0" w:space="0" w:color="auto"/>
      </w:divBdr>
    </w:div>
    <w:div w:id="761609173">
      <w:bodyDiv w:val="1"/>
      <w:marLeft w:val="0"/>
      <w:marRight w:val="0"/>
      <w:marTop w:val="0"/>
      <w:marBottom w:val="0"/>
      <w:divBdr>
        <w:top w:val="none" w:sz="0" w:space="0" w:color="auto"/>
        <w:left w:val="none" w:sz="0" w:space="0" w:color="auto"/>
        <w:bottom w:val="none" w:sz="0" w:space="0" w:color="auto"/>
        <w:right w:val="none" w:sz="0" w:space="0" w:color="auto"/>
      </w:divBdr>
    </w:div>
    <w:div w:id="812218688">
      <w:bodyDiv w:val="1"/>
      <w:marLeft w:val="0"/>
      <w:marRight w:val="0"/>
      <w:marTop w:val="0"/>
      <w:marBottom w:val="0"/>
      <w:divBdr>
        <w:top w:val="none" w:sz="0" w:space="0" w:color="auto"/>
        <w:left w:val="none" w:sz="0" w:space="0" w:color="auto"/>
        <w:bottom w:val="none" w:sz="0" w:space="0" w:color="auto"/>
        <w:right w:val="none" w:sz="0" w:space="0" w:color="auto"/>
      </w:divBdr>
      <w:divsChild>
        <w:div w:id="883908685">
          <w:marLeft w:val="0"/>
          <w:marRight w:val="0"/>
          <w:marTop w:val="0"/>
          <w:marBottom w:val="0"/>
          <w:divBdr>
            <w:top w:val="none" w:sz="0" w:space="0" w:color="auto"/>
            <w:left w:val="none" w:sz="0" w:space="0" w:color="auto"/>
            <w:bottom w:val="none" w:sz="0" w:space="0" w:color="auto"/>
            <w:right w:val="none" w:sz="0" w:space="0" w:color="auto"/>
          </w:divBdr>
        </w:div>
      </w:divsChild>
    </w:div>
    <w:div w:id="829247896">
      <w:bodyDiv w:val="1"/>
      <w:marLeft w:val="0"/>
      <w:marRight w:val="0"/>
      <w:marTop w:val="0"/>
      <w:marBottom w:val="0"/>
      <w:divBdr>
        <w:top w:val="none" w:sz="0" w:space="0" w:color="auto"/>
        <w:left w:val="none" w:sz="0" w:space="0" w:color="auto"/>
        <w:bottom w:val="none" w:sz="0" w:space="0" w:color="auto"/>
        <w:right w:val="none" w:sz="0" w:space="0" w:color="auto"/>
      </w:divBdr>
    </w:div>
    <w:div w:id="848524940">
      <w:bodyDiv w:val="1"/>
      <w:marLeft w:val="0"/>
      <w:marRight w:val="0"/>
      <w:marTop w:val="0"/>
      <w:marBottom w:val="0"/>
      <w:divBdr>
        <w:top w:val="none" w:sz="0" w:space="0" w:color="auto"/>
        <w:left w:val="none" w:sz="0" w:space="0" w:color="auto"/>
        <w:bottom w:val="none" w:sz="0" w:space="0" w:color="auto"/>
        <w:right w:val="none" w:sz="0" w:space="0" w:color="auto"/>
      </w:divBdr>
    </w:div>
    <w:div w:id="866452986">
      <w:bodyDiv w:val="1"/>
      <w:marLeft w:val="0"/>
      <w:marRight w:val="0"/>
      <w:marTop w:val="0"/>
      <w:marBottom w:val="0"/>
      <w:divBdr>
        <w:top w:val="none" w:sz="0" w:space="0" w:color="auto"/>
        <w:left w:val="none" w:sz="0" w:space="0" w:color="auto"/>
        <w:bottom w:val="none" w:sz="0" w:space="0" w:color="auto"/>
        <w:right w:val="none" w:sz="0" w:space="0" w:color="auto"/>
      </w:divBdr>
    </w:div>
    <w:div w:id="877667386">
      <w:bodyDiv w:val="1"/>
      <w:marLeft w:val="0"/>
      <w:marRight w:val="0"/>
      <w:marTop w:val="0"/>
      <w:marBottom w:val="0"/>
      <w:divBdr>
        <w:top w:val="none" w:sz="0" w:space="0" w:color="auto"/>
        <w:left w:val="none" w:sz="0" w:space="0" w:color="auto"/>
        <w:bottom w:val="none" w:sz="0" w:space="0" w:color="auto"/>
        <w:right w:val="none" w:sz="0" w:space="0" w:color="auto"/>
      </w:divBdr>
    </w:div>
    <w:div w:id="938679703">
      <w:bodyDiv w:val="1"/>
      <w:marLeft w:val="0"/>
      <w:marRight w:val="0"/>
      <w:marTop w:val="0"/>
      <w:marBottom w:val="0"/>
      <w:divBdr>
        <w:top w:val="none" w:sz="0" w:space="0" w:color="auto"/>
        <w:left w:val="none" w:sz="0" w:space="0" w:color="auto"/>
        <w:bottom w:val="none" w:sz="0" w:space="0" w:color="auto"/>
        <w:right w:val="none" w:sz="0" w:space="0" w:color="auto"/>
      </w:divBdr>
      <w:divsChild>
        <w:div w:id="442655642">
          <w:marLeft w:val="0"/>
          <w:marRight w:val="0"/>
          <w:marTop w:val="0"/>
          <w:marBottom w:val="0"/>
          <w:divBdr>
            <w:top w:val="none" w:sz="0" w:space="0" w:color="auto"/>
            <w:left w:val="none" w:sz="0" w:space="0" w:color="auto"/>
            <w:bottom w:val="none" w:sz="0" w:space="0" w:color="auto"/>
            <w:right w:val="none" w:sz="0" w:space="0" w:color="auto"/>
          </w:divBdr>
        </w:div>
        <w:div w:id="510798205">
          <w:marLeft w:val="0"/>
          <w:marRight w:val="0"/>
          <w:marTop w:val="0"/>
          <w:marBottom w:val="0"/>
          <w:divBdr>
            <w:top w:val="none" w:sz="0" w:space="0" w:color="auto"/>
            <w:left w:val="none" w:sz="0" w:space="0" w:color="auto"/>
            <w:bottom w:val="none" w:sz="0" w:space="0" w:color="auto"/>
            <w:right w:val="none" w:sz="0" w:space="0" w:color="auto"/>
          </w:divBdr>
        </w:div>
        <w:div w:id="637535339">
          <w:marLeft w:val="0"/>
          <w:marRight w:val="0"/>
          <w:marTop w:val="0"/>
          <w:marBottom w:val="0"/>
          <w:divBdr>
            <w:top w:val="none" w:sz="0" w:space="0" w:color="auto"/>
            <w:left w:val="none" w:sz="0" w:space="0" w:color="auto"/>
            <w:bottom w:val="none" w:sz="0" w:space="0" w:color="auto"/>
            <w:right w:val="none" w:sz="0" w:space="0" w:color="auto"/>
          </w:divBdr>
        </w:div>
        <w:div w:id="723261278">
          <w:marLeft w:val="0"/>
          <w:marRight w:val="0"/>
          <w:marTop w:val="0"/>
          <w:marBottom w:val="0"/>
          <w:divBdr>
            <w:top w:val="none" w:sz="0" w:space="0" w:color="auto"/>
            <w:left w:val="none" w:sz="0" w:space="0" w:color="auto"/>
            <w:bottom w:val="none" w:sz="0" w:space="0" w:color="auto"/>
            <w:right w:val="none" w:sz="0" w:space="0" w:color="auto"/>
          </w:divBdr>
        </w:div>
        <w:div w:id="1026711339">
          <w:marLeft w:val="0"/>
          <w:marRight w:val="0"/>
          <w:marTop w:val="0"/>
          <w:marBottom w:val="0"/>
          <w:divBdr>
            <w:top w:val="none" w:sz="0" w:space="0" w:color="auto"/>
            <w:left w:val="none" w:sz="0" w:space="0" w:color="auto"/>
            <w:bottom w:val="none" w:sz="0" w:space="0" w:color="auto"/>
            <w:right w:val="none" w:sz="0" w:space="0" w:color="auto"/>
          </w:divBdr>
        </w:div>
        <w:div w:id="1202784129">
          <w:marLeft w:val="0"/>
          <w:marRight w:val="0"/>
          <w:marTop w:val="0"/>
          <w:marBottom w:val="0"/>
          <w:divBdr>
            <w:top w:val="none" w:sz="0" w:space="0" w:color="auto"/>
            <w:left w:val="none" w:sz="0" w:space="0" w:color="auto"/>
            <w:bottom w:val="none" w:sz="0" w:space="0" w:color="auto"/>
            <w:right w:val="none" w:sz="0" w:space="0" w:color="auto"/>
          </w:divBdr>
        </w:div>
        <w:div w:id="1871533683">
          <w:marLeft w:val="0"/>
          <w:marRight w:val="0"/>
          <w:marTop w:val="0"/>
          <w:marBottom w:val="0"/>
          <w:divBdr>
            <w:top w:val="none" w:sz="0" w:space="0" w:color="auto"/>
            <w:left w:val="none" w:sz="0" w:space="0" w:color="auto"/>
            <w:bottom w:val="none" w:sz="0" w:space="0" w:color="auto"/>
            <w:right w:val="none" w:sz="0" w:space="0" w:color="auto"/>
          </w:divBdr>
        </w:div>
        <w:div w:id="2085832794">
          <w:marLeft w:val="0"/>
          <w:marRight w:val="0"/>
          <w:marTop w:val="0"/>
          <w:marBottom w:val="0"/>
          <w:divBdr>
            <w:top w:val="none" w:sz="0" w:space="0" w:color="auto"/>
            <w:left w:val="none" w:sz="0" w:space="0" w:color="auto"/>
            <w:bottom w:val="none" w:sz="0" w:space="0" w:color="auto"/>
            <w:right w:val="none" w:sz="0" w:space="0" w:color="auto"/>
          </w:divBdr>
        </w:div>
        <w:div w:id="2091150654">
          <w:marLeft w:val="0"/>
          <w:marRight w:val="0"/>
          <w:marTop w:val="0"/>
          <w:marBottom w:val="0"/>
          <w:divBdr>
            <w:top w:val="none" w:sz="0" w:space="0" w:color="auto"/>
            <w:left w:val="none" w:sz="0" w:space="0" w:color="auto"/>
            <w:bottom w:val="none" w:sz="0" w:space="0" w:color="auto"/>
            <w:right w:val="none" w:sz="0" w:space="0" w:color="auto"/>
          </w:divBdr>
        </w:div>
      </w:divsChild>
    </w:div>
    <w:div w:id="966161228">
      <w:bodyDiv w:val="1"/>
      <w:marLeft w:val="0"/>
      <w:marRight w:val="0"/>
      <w:marTop w:val="0"/>
      <w:marBottom w:val="0"/>
      <w:divBdr>
        <w:top w:val="none" w:sz="0" w:space="0" w:color="auto"/>
        <w:left w:val="none" w:sz="0" w:space="0" w:color="auto"/>
        <w:bottom w:val="none" w:sz="0" w:space="0" w:color="auto"/>
        <w:right w:val="none" w:sz="0" w:space="0" w:color="auto"/>
      </w:divBdr>
    </w:div>
    <w:div w:id="974414204">
      <w:bodyDiv w:val="1"/>
      <w:marLeft w:val="0"/>
      <w:marRight w:val="0"/>
      <w:marTop w:val="0"/>
      <w:marBottom w:val="0"/>
      <w:divBdr>
        <w:top w:val="none" w:sz="0" w:space="0" w:color="auto"/>
        <w:left w:val="none" w:sz="0" w:space="0" w:color="auto"/>
        <w:bottom w:val="none" w:sz="0" w:space="0" w:color="auto"/>
        <w:right w:val="none" w:sz="0" w:space="0" w:color="auto"/>
      </w:divBdr>
    </w:div>
    <w:div w:id="998651590">
      <w:bodyDiv w:val="1"/>
      <w:marLeft w:val="0"/>
      <w:marRight w:val="0"/>
      <w:marTop w:val="0"/>
      <w:marBottom w:val="0"/>
      <w:divBdr>
        <w:top w:val="none" w:sz="0" w:space="0" w:color="auto"/>
        <w:left w:val="none" w:sz="0" w:space="0" w:color="auto"/>
        <w:bottom w:val="none" w:sz="0" w:space="0" w:color="auto"/>
        <w:right w:val="none" w:sz="0" w:space="0" w:color="auto"/>
      </w:divBdr>
    </w:div>
    <w:div w:id="1017778934">
      <w:bodyDiv w:val="1"/>
      <w:marLeft w:val="0"/>
      <w:marRight w:val="0"/>
      <w:marTop w:val="0"/>
      <w:marBottom w:val="0"/>
      <w:divBdr>
        <w:top w:val="none" w:sz="0" w:space="0" w:color="auto"/>
        <w:left w:val="none" w:sz="0" w:space="0" w:color="auto"/>
        <w:bottom w:val="none" w:sz="0" w:space="0" w:color="auto"/>
        <w:right w:val="none" w:sz="0" w:space="0" w:color="auto"/>
      </w:divBdr>
    </w:div>
    <w:div w:id="1023746823">
      <w:bodyDiv w:val="1"/>
      <w:marLeft w:val="0"/>
      <w:marRight w:val="0"/>
      <w:marTop w:val="0"/>
      <w:marBottom w:val="0"/>
      <w:divBdr>
        <w:top w:val="none" w:sz="0" w:space="0" w:color="auto"/>
        <w:left w:val="none" w:sz="0" w:space="0" w:color="auto"/>
        <w:bottom w:val="none" w:sz="0" w:space="0" w:color="auto"/>
        <w:right w:val="none" w:sz="0" w:space="0" w:color="auto"/>
      </w:divBdr>
    </w:div>
    <w:div w:id="1054888969">
      <w:bodyDiv w:val="1"/>
      <w:marLeft w:val="0"/>
      <w:marRight w:val="0"/>
      <w:marTop w:val="0"/>
      <w:marBottom w:val="0"/>
      <w:divBdr>
        <w:top w:val="none" w:sz="0" w:space="0" w:color="auto"/>
        <w:left w:val="none" w:sz="0" w:space="0" w:color="auto"/>
        <w:bottom w:val="none" w:sz="0" w:space="0" w:color="auto"/>
        <w:right w:val="none" w:sz="0" w:space="0" w:color="auto"/>
      </w:divBdr>
    </w:div>
    <w:div w:id="1190490699">
      <w:bodyDiv w:val="1"/>
      <w:marLeft w:val="0"/>
      <w:marRight w:val="0"/>
      <w:marTop w:val="0"/>
      <w:marBottom w:val="0"/>
      <w:divBdr>
        <w:top w:val="none" w:sz="0" w:space="0" w:color="auto"/>
        <w:left w:val="none" w:sz="0" w:space="0" w:color="auto"/>
        <w:bottom w:val="none" w:sz="0" w:space="0" w:color="auto"/>
        <w:right w:val="none" w:sz="0" w:space="0" w:color="auto"/>
      </w:divBdr>
    </w:div>
    <w:div w:id="1270431512">
      <w:bodyDiv w:val="1"/>
      <w:marLeft w:val="0"/>
      <w:marRight w:val="0"/>
      <w:marTop w:val="0"/>
      <w:marBottom w:val="0"/>
      <w:divBdr>
        <w:top w:val="none" w:sz="0" w:space="0" w:color="auto"/>
        <w:left w:val="none" w:sz="0" w:space="0" w:color="auto"/>
        <w:bottom w:val="none" w:sz="0" w:space="0" w:color="auto"/>
        <w:right w:val="none" w:sz="0" w:space="0" w:color="auto"/>
      </w:divBdr>
    </w:div>
    <w:div w:id="1271232787">
      <w:bodyDiv w:val="1"/>
      <w:marLeft w:val="0"/>
      <w:marRight w:val="0"/>
      <w:marTop w:val="0"/>
      <w:marBottom w:val="0"/>
      <w:divBdr>
        <w:top w:val="none" w:sz="0" w:space="0" w:color="auto"/>
        <w:left w:val="none" w:sz="0" w:space="0" w:color="auto"/>
        <w:bottom w:val="none" w:sz="0" w:space="0" w:color="auto"/>
        <w:right w:val="none" w:sz="0" w:space="0" w:color="auto"/>
      </w:divBdr>
    </w:div>
    <w:div w:id="1279029588">
      <w:bodyDiv w:val="1"/>
      <w:marLeft w:val="0"/>
      <w:marRight w:val="0"/>
      <w:marTop w:val="0"/>
      <w:marBottom w:val="0"/>
      <w:divBdr>
        <w:top w:val="none" w:sz="0" w:space="0" w:color="auto"/>
        <w:left w:val="none" w:sz="0" w:space="0" w:color="auto"/>
        <w:bottom w:val="none" w:sz="0" w:space="0" w:color="auto"/>
        <w:right w:val="none" w:sz="0" w:space="0" w:color="auto"/>
      </w:divBdr>
    </w:div>
    <w:div w:id="1293251739">
      <w:bodyDiv w:val="1"/>
      <w:marLeft w:val="0"/>
      <w:marRight w:val="0"/>
      <w:marTop w:val="0"/>
      <w:marBottom w:val="0"/>
      <w:divBdr>
        <w:top w:val="none" w:sz="0" w:space="0" w:color="auto"/>
        <w:left w:val="none" w:sz="0" w:space="0" w:color="auto"/>
        <w:bottom w:val="none" w:sz="0" w:space="0" w:color="auto"/>
        <w:right w:val="none" w:sz="0" w:space="0" w:color="auto"/>
      </w:divBdr>
    </w:div>
    <w:div w:id="1306352324">
      <w:bodyDiv w:val="1"/>
      <w:marLeft w:val="0"/>
      <w:marRight w:val="0"/>
      <w:marTop w:val="0"/>
      <w:marBottom w:val="0"/>
      <w:divBdr>
        <w:top w:val="none" w:sz="0" w:space="0" w:color="auto"/>
        <w:left w:val="none" w:sz="0" w:space="0" w:color="auto"/>
        <w:bottom w:val="none" w:sz="0" w:space="0" w:color="auto"/>
        <w:right w:val="none" w:sz="0" w:space="0" w:color="auto"/>
      </w:divBdr>
    </w:div>
    <w:div w:id="1325356990">
      <w:bodyDiv w:val="1"/>
      <w:marLeft w:val="0"/>
      <w:marRight w:val="0"/>
      <w:marTop w:val="0"/>
      <w:marBottom w:val="0"/>
      <w:divBdr>
        <w:top w:val="none" w:sz="0" w:space="0" w:color="auto"/>
        <w:left w:val="none" w:sz="0" w:space="0" w:color="auto"/>
        <w:bottom w:val="none" w:sz="0" w:space="0" w:color="auto"/>
        <w:right w:val="none" w:sz="0" w:space="0" w:color="auto"/>
      </w:divBdr>
    </w:div>
    <w:div w:id="1358627589">
      <w:bodyDiv w:val="1"/>
      <w:marLeft w:val="0"/>
      <w:marRight w:val="0"/>
      <w:marTop w:val="0"/>
      <w:marBottom w:val="0"/>
      <w:divBdr>
        <w:top w:val="none" w:sz="0" w:space="0" w:color="auto"/>
        <w:left w:val="none" w:sz="0" w:space="0" w:color="auto"/>
        <w:bottom w:val="none" w:sz="0" w:space="0" w:color="auto"/>
        <w:right w:val="none" w:sz="0" w:space="0" w:color="auto"/>
      </w:divBdr>
    </w:div>
    <w:div w:id="1420373641">
      <w:bodyDiv w:val="1"/>
      <w:marLeft w:val="0"/>
      <w:marRight w:val="0"/>
      <w:marTop w:val="0"/>
      <w:marBottom w:val="0"/>
      <w:divBdr>
        <w:top w:val="none" w:sz="0" w:space="0" w:color="auto"/>
        <w:left w:val="none" w:sz="0" w:space="0" w:color="auto"/>
        <w:bottom w:val="none" w:sz="0" w:space="0" w:color="auto"/>
        <w:right w:val="none" w:sz="0" w:space="0" w:color="auto"/>
      </w:divBdr>
    </w:div>
    <w:div w:id="1424911810">
      <w:bodyDiv w:val="1"/>
      <w:marLeft w:val="0"/>
      <w:marRight w:val="0"/>
      <w:marTop w:val="0"/>
      <w:marBottom w:val="0"/>
      <w:divBdr>
        <w:top w:val="none" w:sz="0" w:space="0" w:color="auto"/>
        <w:left w:val="none" w:sz="0" w:space="0" w:color="auto"/>
        <w:bottom w:val="none" w:sz="0" w:space="0" w:color="auto"/>
        <w:right w:val="none" w:sz="0" w:space="0" w:color="auto"/>
      </w:divBdr>
    </w:div>
    <w:div w:id="1445493558">
      <w:bodyDiv w:val="1"/>
      <w:marLeft w:val="0"/>
      <w:marRight w:val="0"/>
      <w:marTop w:val="0"/>
      <w:marBottom w:val="0"/>
      <w:divBdr>
        <w:top w:val="none" w:sz="0" w:space="0" w:color="auto"/>
        <w:left w:val="none" w:sz="0" w:space="0" w:color="auto"/>
        <w:bottom w:val="none" w:sz="0" w:space="0" w:color="auto"/>
        <w:right w:val="none" w:sz="0" w:space="0" w:color="auto"/>
      </w:divBdr>
    </w:div>
    <w:div w:id="1569146101">
      <w:bodyDiv w:val="1"/>
      <w:marLeft w:val="0"/>
      <w:marRight w:val="0"/>
      <w:marTop w:val="0"/>
      <w:marBottom w:val="0"/>
      <w:divBdr>
        <w:top w:val="none" w:sz="0" w:space="0" w:color="auto"/>
        <w:left w:val="none" w:sz="0" w:space="0" w:color="auto"/>
        <w:bottom w:val="none" w:sz="0" w:space="0" w:color="auto"/>
        <w:right w:val="none" w:sz="0" w:space="0" w:color="auto"/>
      </w:divBdr>
    </w:div>
    <w:div w:id="1579946900">
      <w:bodyDiv w:val="1"/>
      <w:marLeft w:val="0"/>
      <w:marRight w:val="0"/>
      <w:marTop w:val="0"/>
      <w:marBottom w:val="0"/>
      <w:divBdr>
        <w:top w:val="none" w:sz="0" w:space="0" w:color="auto"/>
        <w:left w:val="none" w:sz="0" w:space="0" w:color="auto"/>
        <w:bottom w:val="none" w:sz="0" w:space="0" w:color="auto"/>
        <w:right w:val="none" w:sz="0" w:space="0" w:color="auto"/>
      </w:divBdr>
    </w:div>
    <w:div w:id="1586836567">
      <w:bodyDiv w:val="1"/>
      <w:marLeft w:val="0"/>
      <w:marRight w:val="0"/>
      <w:marTop w:val="0"/>
      <w:marBottom w:val="0"/>
      <w:divBdr>
        <w:top w:val="none" w:sz="0" w:space="0" w:color="auto"/>
        <w:left w:val="none" w:sz="0" w:space="0" w:color="auto"/>
        <w:bottom w:val="none" w:sz="0" w:space="0" w:color="auto"/>
        <w:right w:val="none" w:sz="0" w:space="0" w:color="auto"/>
      </w:divBdr>
    </w:div>
    <w:div w:id="1604649528">
      <w:bodyDiv w:val="1"/>
      <w:marLeft w:val="0"/>
      <w:marRight w:val="0"/>
      <w:marTop w:val="0"/>
      <w:marBottom w:val="0"/>
      <w:divBdr>
        <w:top w:val="none" w:sz="0" w:space="0" w:color="auto"/>
        <w:left w:val="none" w:sz="0" w:space="0" w:color="auto"/>
        <w:bottom w:val="none" w:sz="0" w:space="0" w:color="auto"/>
        <w:right w:val="none" w:sz="0" w:space="0" w:color="auto"/>
      </w:divBdr>
    </w:div>
    <w:div w:id="1659116883">
      <w:bodyDiv w:val="1"/>
      <w:marLeft w:val="0"/>
      <w:marRight w:val="0"/>
      <w:marTop w:val="0"/>
      <w:marBottom w:val="0"/>
      <w:divBdr>
        <w:top w:val="none" w:sz="0" w:space="0" w:color="auto"/>
        <w:left w:val="none" w:sz="0" w:space="0" w:color="auto"/>
        <w:bottom w:val="none" w:sz="0" w:space="0" w:color="auto"/>
        <w:right w:val="none" w:sz="0" w:space="0" w:color="auto"/>
      </w:divBdr>
    </w:div>
    <w:div w:id="1683164675">
      <w:bodyDiv w:val="1"/>
      <w:marLeft w:val="0"/>
      <w:marRight w:val="0"/>
      <w:marTop w:val="0"/>
      <w:marBottom w:val="0"/>
      <w:divBdr>
        <w:top w:val="none" w:sz="0" w:space="0" w:color="auto"/>
        <w:left w:val="none" w:sz="0" w:space="0" w:color="auto"/>
        <w:bottom w:val="none" w:sz="0" w:space="0" w:color="auto"/>
        <w:right w:val="none" w:sz="0" w:space="0" w:color="auto"/>
      </w:divBdr>
      <w:divsChild>
        <w:div w:id="10885170">
          <w:marLeft w:val="0"/>
          <w:marRight w:val="0"/>
          <w:marTop w:val="0"/>
          <w:marBottom w:val="0"/>
          <w:divBdr>
            <w:top w:val="none" w:sz="0" w:space="0" w:color="auto"/>
            <w:left w:val="none" w:sz="0" w:space="0" w:color="auto"/>
            <w:bottom w:val="none" w:sz="0" w:space="0" w:color="auto"/>
            <w:right w:val="none" w:sz="0" w:space="0" w:color="auto"/>
          </w:divBdr>
        </w:div>
        <w:div w:id="308361249">
          <w:marLeft w:val="0"/>
          <w:marRight w:val="0"/>
          <w:marTop w:val="0"/>
          <w:marBottom w:val="0"/>
          <w:divBdr>
            <w:top w:val="none" w:sz="0" w:space="0" w:color="auto"/>
            <w:left w:val="none" w:sz="0" w:space="0" w:color="auto"/>
            <w:bottom w:val="none" w:sz="0" w:space="0" w:color="auto"/>
            <w:right w:val="none" w:sz="0" w:space="0" w:color="auto"/>
          </w:divBdr>
        </w:div>
        <w:div w:id="670254352">
          <w:marLeft w:val="0"/>
          <w:marRight w:val="0"/>
          <w:marTop w:val="0"/>
          <w:marBottom w:val="0"/>
          <w:divBdr>
            <w:top w:val="none" w:sz="0" w:space="0" w:color="auto"/>
            <w:left w:val="none" w:sz="0" w:space="0" w:color="auto"/>
            <w:bottom w:val="none" w:sz="0" w:space="0" w:color="auto"/>
            <w:right w:val="none" w:sz="0" w:space="0" w:color="auto"/>
          </w:divBdr>
        </w:div>
        <w:div w:id="870918077">
          <w:marLeft w:val="0"/>
          <w:marRight w:val="0"/>
          <w:marTop w:val="0"/>
          <w:marBottom w:val="0"/>
          <w:divBdr>
            <w:top w:val="none" w:sz="0" w:space="0" w:color="auto"/>
            <w:left w:val="none" w:sz="0" w:space="0" w:color="auto"/>
            <w:bottom w:val="none" w:sz="0" w:space="0" w:color="auto"/>
            <w:right w:val="none" w:sz="0" w:space="0" w:color="auto"/>
          </w:divBdr>
        </w:div>
        <w:div w:id="1396853834">
          <w:marLeft w:val="0"/>
          <w:marRight w:val="0"/>
          <w:marTop w:val="0"/>
          <w:marBottom w:val="0"/>
          <w:divBdr>
            <w:top w:val="none" w:sz="0" w:space="0" w:color="auto"/>
            <w:left w:val="none" w:sz="0" w:space="0" w:color="auto"/>
            <w:bottom w:val="none" w:sz="0" w:space="0" w:color="auto"/>
            <w:right w:val="none" w:sz="0" w:space="0" w:color="auto"/>
          </w:divBdr>
        </w:div>
        <w:div w:id="1542864358">
          <w:marLeft w:val="0"/>
          <w:marRight w:val="0"/>
          <w:marTop w:val="0"/>
          <w:marBottom w:val="0"/>
          <w:divBdr>
            <w:top w:val="none" w:sz="0" w:space="0" w:color="auto"/>
            <w:left w:val="none" w:sz="0" w:space="0" w:color="auto"/>
            <w:bottom w:val="none" w:sz="0" w:space="0" w:color="auto"/>
            <w:right w:val="none" w:sz="0" w:space="0" w:color="auto"/>
          </w:divBdr>
        </w:div>
        <w:div w:id="1832675820">
          <w:marLeft w:val="0"/>
          <w:marRight w:val="0"/>
          <w:marTop w:val="0"/>
          <w:marBottom w:val="0"/>
          <w:divBdr>
            <w:top w:val="none" w:sz="0" w:space="0" w:color="auto"/>
            <w:left w:val="none" w:sz="0" w:space="0" w:color="auto"/>
            <w:bottom w:val="none" w:sz="0" w:space="0" w:color="auto"/>
            <w:right w:val="none" w:sz="0" w:space="0" w:color="auto"/>
          </w:divBdr>
        </w:div>
      </w:divsChild>
    </w:div>
    <w:div w:id="1777825243">
      <w:bodyDiv w:val="1"/>
      <w:marLeft w:val="0"/>
      <w:marRight w:val="0"/>
      <w:marTop w:val="0"/>
      <w:marBottom w:val="0"/>
      <w:divBdr>
        <w:top w:val="none" w:sz="0" w:space="0" w:color="auto"/>
        <w:left w:val="none" w:sz="0" w:space="0" w:color="auto"/>
        <w:bottom w:val="none" w:sz="0" w:space="0" w:color="auto"/>
        <w:right w:val="none" w:sz="0" w:space="0" w:color="auto"/>
      </w:divBdr>
    </w:div>
    <w:div w:id="1838613271">
      <w:bodyDiv w:val="1"/>
      <w:marLeft w:val="0"/>
      <w:marRight w:val="0"/>
      <w:marTop w:val="0"/>
      <w:marBottom w:val="0"/>
      <w:divBdr>
        <w:top w:val="none" w:sz="0" w:space="0" w:color="auto"/>
        <w:left w:val="none" w:sz="0" w:space="0" w:color="auto"/>
        <w:bottom w:val="none" w:sz="0" w:space="0" w:color="auto"/>
        <w:right w:val="none" w:sz="0" w:space="0" w:color="auto"/>
      </w:divBdr>
      <w:divsChild>
        <w:div w:id="198708882">
          <w:marLeft w:val="0"/>
          <w:marRight w:val="0"/>
          <w:marTop w:val="0"/>
          <w:marBottom w:val="0"/>
          <w:divBdr>
            <w:top w:val="none" w:sz="0" w:space="0" w:color="auto"/>
            <w:left w:val="none" w:sz="0" w:space="0" w:color="auto"/>
            <w:bottom w:val="none" w:sz="0" w:space="0" w:color="auto"/>
            <w:right w:val="none" w:sz="0" w:space="0" w:color="auto"/>
          </w:divBdr>
        </w:div>
        <w:div w:id="779569851">
          <w:marLeft w:val="0"/>
          <w:marRight w:val="0"/>
          <w:marTop w:val="0"/>
          <w:marBottom w:val="0"/>
          <w:divBdr>
            <w:top w:val="none" w:sz="0" w:space="0" w:color="auto"/>
            <w:left w:val="none" w:sz="0" w:space="0" w:color="auto"/>
            <w:bottom w:val="none" w:sz="0" w:space="0" w:color="auto"/>
            <w:right w:val="none" w:sz="0" w:space="0" w:color="auto"/>
          </w:divBdr>
        </w:div>
        <w:div w:id="1169295491">
          <w:marLeft w:val="0"/>
          <w:marRight w:val="0"/>
          <w:marTop w:val="0"/>
          <w:marBottom w:val="0"/>
          <w:divBdr>
            <w:top w:val="none" w:sz="0" w:space="0" w:color="auto"/>
            <w:left w:val="none" w:sz="0" w:space="0" w:color="auto"/>
            <w:bottom w:val="none" w:sz="0" w:space="0" w:color="auto"/>
            <w:right w:val="none" w:sz="0" w:space="0" w:color="auto"/>
          </w:divBdr>
        </w:div>
        <w:div w:id="2122139561">
          <w:marLeft w:val="0"/>
          <w:marRight w:val="0"/>
          <w:marTop w:val="0"/>
          <w:marBottom w:val="0"/>
          <w:divBdr>
            <w:top w:val="none" w:sz="0" w:space="0" w:color="auto"/>
            <w:left w:val="none" w:sz="0" w:space="0" w:color="auto"/>
            <w:bottom w:val="none" w:sz="0" w:space="0" w:color="auto"/>
            <w:right w:val="none" w:sz="0" w:space="0" w:color="auto"/>
          </w:divBdr>
        </w:div>
      </w:divsChild>
    </w:div>
    <w:div w:id="1851942107">
      <w:bodyDiv w:val="1"/>
      <w:marLeft w:val="0"/>
      <w:marRight w:val="0"/>
      <w:marTop w:val="0"/>
      <w:marBottom w:val="0"/>
      <w:divBdr>
        <w:top w:val="none" w:sz="0" w:space="0" w:color="auto"/>
        <w:left w:val="none" w:sz="0" w:space="0" w:color="auto"/>
        <w:bottom w:val="none" w:sz="0" w:space="0" w:color="auto"/>
        <w:right w:val="none" w:sz="0" w:space="0" w:color="auto"/>
      </w:divBdr>
      <w:divsChild>
        <w:div w:id="480391757">
          <w:marLeft w:val="0"/>
          <w:marRight w:val="0"/>
          <w:marTop w:val="0"/>
          <w:marBottom w:val="0"/>
          <w:divBdr>
            <w:top w:val="none" w:sz="0" w:space="0" w:color="auto"/>
            <w:left w:val="none" w:sz="0" w:space="0" w:color="auto"/>
            <w:bottom w:val="none" w:sz="0" w:space="0" w:color="auto"/>
            <w:right w:val="none" w:sz="0" w:space="0" w:color="auto"/>
          </w:divBdr>
        </w:div>
        <w:div w:id="612440930">
          <w:marLeft w:val="0"/>
          <w:marRight w:val="0"/>
          <w:marTop w:val="0"/>
          <w:marBottom w:val="0"/>
          <w:divBdr>
            <w:top w:val="none" w:sz="0" w:space="0" w:color="auto"/>
            <w:left w:val="none" w:sz="0" w:space="0" w:color="auto"/>
            <w:bottom w:val="none" w:sz="0" w:space="0" w:color="auto"/>
            <w:right w:val="none" w:sz="0" w:space="0" w:color="auto"/>
          </w:divBdr>
        </w:div>
      </w:divsChild>
    </w:div>
    <w:div w:id="1930892915">
      <w:bodyDiv w:val="1"/>
      <w:marLeft w:val="0"/>
      <w:marRight w:val="0"/>
      <w:marTop w:val="0"/>
      <w:marBottom w:val="0"/>
      <w:divBdr>
        <w:top w:val="none" w:sz="0" w:space="0" w:color="auto"/>
        <w:left w:val="none" w:sz="0" w:space="0" w:color="auto"/>
        <w:bottom w:val="none" w:sz="0" w:space="0" w:color="auto"/>
        <w:right w:val="none" w:sz="0" w:space="0" w:color="auto"/>
      </w:divBdr>
      <w:divsChild>
        <w:div w:id="1470131642">
          <w:marLeft w:val="0"/>
          <w:marRight w:val="0"/>
          <w:marTop w:val="0"/>
          <w:marBottom w:val="0"/>
          <w:divBdr>
            <w:top w:val="none" w:sz="0" w:space="0" w:color="auto"/>
            <w:left w:val="none" w:sz="0" w:space="0" w:color="auto"/>
            <w:bottom w:val="none" w:sz="0" w:space="0" w:color="auto"/>
            <w:right w:val="none" w:sz="0" w:space="0" w:color="auto"/>
          </w:divBdr>
        </w:div>
      </w:divsChild>
    </w:div>
    <w:div w:id="1936547567">
      <w:bodyDiv w:val="1"/>
      <w:marLeft w:val="0"/>
      <w:marRight w:val="0"/>
      <w:marTop w:val="0"/>
      <w:marBottom w:val="0"/>
      <w:divBdr>
        <w:top w:val="none" w:sz="0" w:space="0" w:color="auto"/>
        <w:left w:val="none" w:sz="0" w:space="0" w:color="auto"/>
        <w:bottom w:val="none" w:sz="0" w:space="0" w:color="auto"/>
        <w:right w:val="none" w:sz="0" w:space="0" w:color="auto"/>
      </w:divBdr>
    </w:div>
    <w:div w:id="1964144248">
      <w:bodyDiv w:val="1"/>
      <w:marLeft w:val="0"/>
      <w:marRight w:val="0"/>
      <w:marTop w:val="0"/>
      <w:marBottom w:val="0"/>
      <w:divBdr>
        <w:top w:val="none" w:sz="0" w:space="0" w:color="auto"/>
        <w:left w:val="none" w:sz="0" w:space="0" w:color="auto"/>
        <w:bottom w:val="none" w:sz="0" w:space="0" w:color="auto"/>
        <w:right w:val="none" w:sz="0" w:space="0" w:color="auto"/>
      </w:divBdr>
    </w:div>
    <w:div w:id="197159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3D826-C8E0-4AF8-A0B7-C07CCA252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17</Pages>
  <Words>2002</Words>
  <Characters>11415</Characters>
  <Application>Microsoft Office Word</Application>
  <DocSecurity>0</DocSecurity>
  <Lines>95</Lines>
  <Paragraphs>26</Paragraphs>
  <ScaleCrop>false</ScaleCrop>
  <Company/>
  <LinksUpToDate>false</LinksUpToDate>
  <CharactersWithSpaces>13391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 Guangsheng</dc:creator>
  <cp:keywords/>
  <dc:description/>
  <cp:lastModifiedBy>Fuqiang Fan</cp:lastModifiedBy>
  <cp:revision>25</cp:revision>
  <cp:lastPrinted>2024-09-16T16:20:00Z</cp:lastPrinted>
  <dcterms:created xsi:type="dcterms:W3CDTF">2024-10-25T11:47:00Z</dcterms:created>
  <dcterms:modified xsi:type="dcterms:W3CDTF">2024-11-26T02:31:00Z</dcterms:modified>
</cp:coreProperties>
</file>